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91E1" w14:textId="2AE803DC" w:rsidR="0080670B" w:rsidRDefault="0080670B"/>
    <w:p w14:paraId="19C47F7B" w14:textId="576BF392" w:rsidR="005626A7" w:rsidRDefault="005626A7"/>
    <w:p w14:paraId="241CB4B0" w14:textId="035EF3E6" w:rsidR="005626A7" w:rsidRDefault="005626A7"/>
    <w:p w14:paraId="1E4E5B02" w14:textId="594D0BC6" w:rsidR="005626A7" w:rsidRDefault="005626A7"/>
    <w:p w14:paraId="67DB000B" w14:textId="40CB86EF" w:rsidR="005626A7" w:rsidRDefault="005626A7"/>
    <w:p w14:paraId="50CDBFF2" w14:textId="71FAF9C0" w:rsidR="005626A7" w:rsidRDefault="005626A7"/>
    <w:p w14:paraId="226994EC" w14:textId="041BBEB5" w:rsidR="005626A7" w:rsidRDefault="005626A7"/>
    <w:p w14:paraId="07AB5C83" w14:textId="167940AF" w:rsidR="003E7D6B" w:rsidRPr="003C1FCD" w:rsidRDefault="00EE0023">
      <w:pPr>
        <w:rPr>
          <w:rFonts w:ascii="Rubik" w:hAnsi="Rubik" w:cs="Rubik"/>
          <w:sz w:val="36"/>
          <w:szCs w:val="36"/>
        </w:rPr>
      </w:pPr>
      <w:r>
        <w:rPr>
          <w:rFonts w:ascii="Rubik" w:hAnsi="Rubik" w:cs="Rubik"/>
          <w:sz w:val="36"/>
          <w:szCs w:val="36"/>
        </w:rPr>
        <w:t xml:space="preserve">HR DOCUMENTS </w:t>
      </w:r>
    </w:p>
    <w:p w14:paraId="519542A6" w14:textId="4EBBFECB" w:rsidR="003E7D6B" w:rsidRPr="003C1FCD" w:rsidRDefault="00237DCD">
      <w:pPr>
        <w:rPr>
          <w:rFonts w:ascii="Rubik" w:hAnsi="Rubik" w:cs="Rubik"/>
          <w:sz w:val="100"/>
          <w:szCs w:val="100"/>
        </w:rPr>
      </w:pPr>
      <w:r>
        <w:rPr>
          <w:rFonts w:ascii="Rubik" w:hAnsi="Rubik" w:cs="Rubik"/>
          <w:sz w:val="100"/>
          <w:szCs w:val="100"/>
        </w:rPr>
        <w:t>Ardent</w:t>
      </w:r>
      <w:r w:rsidR="003E7D6B" w:rsidRPr="003C1FCD">
        <w:rPr>
          <w:rFonts w:ascii="Rubik" w:hAnsi="Rubik" w:cs="Rubik"/>
          <w:sz w:val="100"/>
          <w:szCs w:val="100"/>
        </w:rPr>
        <w:t xml:space="preserve"> Safety</w:t>
      </w:r>
    </w:p>
    <w:p w14:paraId="3597AF0C" w14:textId="33D6F61F" w:rsidR="003C1FCD" w:rsidRPr="00EE0023" w:rsidRDefault="00237DCD">
      <w:pPr>
        <w:rPr>
          <w:rFonts w:ascii="Rubik" w:hAnsi="Rubik" w:cs="Rubik"/>
          <w:b/>
          <w:bCs/>
          <w:sz w:val="96"/>
          <w:szCs w:val="96"/>
        </w:rPr>
      </w:pPr>
      <w:r w:rsidRPr="00EE0023">
        <w:rPr>
          <w:rFonts w:ascii="Rubik" w:hAnsi="Rubik" w:cs="Rubik"/>
          <w:b/>
          <w:bCs/>
          <w:sz w:val="96"/>
          <w:szCs w:val="96"/>
        </w:rPr>
        <w:t>Complaints Procedure</w:t>
      </w:r>
    </w:p>
    <w:p w14:paraId="756AD8A2" w14:textId="77777777" w:rsidR="003C1FCD" w:rsidRPr="003C1FCD" w:rsidRDefault="003C1FCD">
      <w:pPr>
        <w:rPr>
          <w:rFonts w:ascii="Rubik" w:hAnsi="Rubik" w:cs="Rubik"/>
          <w:b/>
          <w:bCs/>
          <w:sz w:val="40"/>
          <w:szCs w:val="40"/>
        </w:rPr>
      </w:pPr>
    </w:p>
    <w:p w14:paraId="4E5CDBD5" w14:textId="3DD8D019" w:rsidR="003C1FCD" w:rsidRPr="003C1FCD" w:rsidRDefault="003C1FCD" w:rsidP="003C1FCD">
      <w:pPr>
        <w:spacing w:line="240" w:lineRule="auto"/>
        <w:rPr>
          <w:rFonts w:ascii="Rubik" w:hAnsi="Rubik" w:cs="Rubik"/>
          <w:sz w:val="40"/>
          <w:szCs w:val="40"/>
        </w:rPr>
      </w:pPr>
    </w:p>
    <w:p w14:paraId="5B6A574A" w14:textId="77777777" w:rsidR="003C1FCD" w:rsidRPr="003C1FCD" w:rsidRDefault="003C1FCD" w:rsidP="003C1FCD">
      <w:pPr>
        <w:spacing w:line="240" w:lineRule="auto"/>
        <w:rPr>
          <w:rFonts w:ascii="Rubik" w:hAnsi="Rubik" w:cs="Rubik"/>
          <w:b/>
          <w:bCs/>
          <w:sz w:val="40"/>
          <w:szCs w:val="40"/>
        </w:rPr>
      </w:pPr>
    </w:p>
    <w:p w14:paraId="19A394B7" w14:textId="2FF6F8AF" w:rsidR="003C1FCD" w:rsidRPr="003C1FCD" w:rsidRDefault="003C1FCD" w:rsidP="003C1FCD">
      <w:pPr>
        <w:spacing w:line="240" w:lineRule="auto"/>
        <w:rPr>
          <w:rFonts w:ascii="Rubik" w:hAnsi="Rubik" w:cs="Rubik"/>
          <w:sz w:val="28"/>
          <w:szCs w:val="28"/>
        </w:rPr>
      </w:pPr>
      <w:r w:rsidRPr="003C1FCD">
        <w:rPr>
          <w:rFonts w:ascii="Rubik" w:hAnsi="Rubik" w:cs="Rubik"/>
          <w:sz w:val="28"/>
          <w:szCs w:val="28"/>
        </w:rPr>
        <w:t xml:space="preserve">Author: </w:t>
      </w:r>
      <w:r w:rsidR="00EE0023">
        <w:rPr>
          <w:rFonts w:ascii="Rubik" w:hAnsi="Rubik" w:cs="Rubik"/>
          <w:b/>
          <w:bCs/>
          <w:sz w:val="28"/>
          <w:szCs w:val="28"/>
        </w:rPr>
        <w:t>Clare Heap</w:t>
      </w:r>
    </w:p>
    <w:p w14:paraId="338CFA5C" w14:textId="76D4774D" w:rsidR="003C1FCD" w:rsidRDefault="00097E69" w:rsidP="003C1FCD">
      <w:pPr>
        <w:spacing w:line="240" w:lineRule="auto"/>
        <w:rPr>
          <w:rFonts w:ascii="Rubik" w:hAnsi="Rubik" w:cs="Rubik"/>
          <w:b/>
          <w:bCs/>
          <w:sz w:val="28"/>
          <w:szCs w:val="28"/>
        </w:rPr>
      </w:pPr>
      <w:r>
        <w:rPr>
          <w:rFonts w:ascii="Rubik" w:hAnsi="Rubik" w:cs="Rubik"/>
          <w:sz w:val="28"/>
          <w:szCs w:val="28"/>
        </w:rPr>
        <w:t xml:space="preserve">Issue </w:t>
      </w:r>
      <w:r w:rsidR="003C1FCD" w:rsidRPr="003C1FCD">
        <w:rPr>
          <w:rFonts w:ascii="Rubik" w:hAnsi="Rubik" w:cs="Rubik"/>
          <w:sz w:val="28"/>
          <w:szCs w:val="28"/>
        </w:rPr>
        <w:t xml:space="preserve">Date: </w:t>
      </w:r>
      <w:r w:rsidR="003C1FCD" w:rsidRPr="003C1FCD">
        <w:rPr>
          <w:rFonts w:ascii="Rubik" w:hAnsi="Rubik" w:cs="Rubik"/>
          <w:b/>
          <w:bCs/>
          <w:sz w:val="28"/>
          <w:szCs w:val="28"/>
        </w:rPr>
        <w:t>01/</w:t>
      </w:r>
      <w:r w:rsidR="00EE0023">
        <w:rPr>
          <w:rFonts w:ascii="Rubik" w:hAnsi="Rubik" w:cs="Rubik"/>
          <w:b/>
          <w:bCs/>
          <w:sz w:val="28"/>
          <w:szCs w:val="28"/>
        </w:rPr>
        <w:t>12/2022</w:t>
      </w:r>
    </w:p>
    <w:p w14:paraId="78BBD18D" w14:textId="5737524C" w:rsidR="0011144B" w:rsidRPr="0011144B" w:rsidRDefault="0011144B" w:rsidP="003C1FCD">
      <w:pPr>
        <w:spacing w:line="240" w:lineRule="auto"/>
        <w:rPr>
          <w:rFonts w:ascii="Rubik" w:hAnsi="Rubik" w:cs="Rubik"/>
          <w:sz w:val="28"/>
          <w:szCs w:val="28"/>
        </w:rPr>
      </w:pPr>
      <w:r w:rsidRPr="0011144B">
        <w:rPr>
          <w:rFonts w:ascii="Rubik" w:hAnsi="Rubik" w:cs="Rubik"/>
          <w:sz w:val="28"/>
          <w:szCs w:val="28"/>
        </w:rPr>
        <w:t>Review Date:</w:t>
      </w:r>
      <w:r>
        <w:rPr>
          <w:rFonts w:ascii="Rubik" w:hAnsi="Rubik" w:cs="Rubik"/>
          <w:sz w:val="28"/>
          <w:szCs w:val="28"/>
        </w:rPr>
        <w:t xml:space="preserve"> </w:t>
      </w:r>
      <w:r w:rsidR="009D4612">
        <w:rPr>
          <w:rFonts w:ascii="Rubik" w:hAnsi="Rubik" w:cs="Rubik"/>
          <w:sz w:val="28"/>
          <w:szCs w:val="28"/>
        </w:rPr>
        <w:t>01/12/2023</w:t>
      </w:r>
    </w:p>
    <w:p w14:paraId="426D7902" w14:textId="31797B42" w:rsidR="003C1FCD" w:rsidRDefault="003C1FCD" w:rsidP="003C1FCD">
      <w:pPr>
        <w:spacing w:line="240" w:lineRule="auto"/>
        <w:rPr>
          <w:rFonts w:ascii="Rubik" w:hAnsi="Rubik" w:cs="Rubik"/>
          <w:b/>
          <w:bCs/>
          <w:sz w:val="28"/>
          <w:szCs w:val="28"/>
        </w:rPr>
      </w:pPr>
      <w:r w:rsidRPr="003C1FCD">
        <w:rPr>
          <w:rFonts w:ascii="Rubik" w:hAnsi="Rubik" w:cs="Rubik"/>
          <w:sz w:val="28"/>
          <w:szCs w:val="28"/>
        </w:rPr>
        <w:t xml:space="preserve">Reference: </w:t>
      </w:r>
      <w:r w:rsidR="009D4612">
        <w:rPr>
          <w:rFonts w:ascii="Rubik" w:hAnsi="Rubik" w:cs="Rubik"/>
          <w:sz w:val="28"/>
          <w:szCs w:val="28"/>
        </w:rPr>
        <w:t>ARD</w:t>
      </w:r>
      <w:r w:rsidR="003E4149">
        <w:rPr>
          <w:rFonts w:ascii="Rubik" w:hAnsi="Rubik" w:cs="Rubik"/>
          <w:sz w:val="28"/>
          <w:szCs w:val="28"/>
        </w:rPr>
        <w:t>_HR_</w:t>
      </w:r>
      <w:r w:rsidRPr="003C1FCD">
        <w:rPr>
          <w:rFonts w:ascii="Rubik" w:hAnsi="Rubik" w:cs="Rubik"/>
          <w:b/>
          <w:bCs/>
          <w:sz w:val="28"/>
          <w:szCs w:val="28"/>
        </w:rPr>
        <w:t>00000</w:t>
      </w:r>
      <w:r w:rsidR="00EE0023">
        <w:rPr>
          <w:rFonts w:ascii="Rubik" w:hAnsi="Rubik" w:cs="Rubik"/>
          <w:b/>
          <w:bCs/>
          <w:sz w:val="28"/>
          <w:szCs w:val="28"/>
        </w:rPr>
        <w:t>1</w:t>
      </w:r>
    </w:p>
    <w:p w14:paraId="1F7F61AB" w14:textId="2B4D0151" w:rsidR="003E4149" w:rsidRPr="003C1FCD" w:rsidRDefault="003E4149" w:rsidP="003C1FCD">
      <w:pPr>
        <w:spacing w:line="240" w:lineRule="auto"/>
        <w:rPr>
          <w:rFonts w:ascii="Rubik" w:hAnsi="Rubik" w:cs="Rubik"/>
          <w:sz w:val="28"/>
          <w:szCs w:val="28"/>
        </w:rPr>
      </w:pPr>
      <w:r w:rsidRPr="003E4149">
        <w:rPr>
          <w:rFonts w:ascii="Rubik" w:hAnsi="Rubik" w:cs="Rubik"/>
          <w:sz w:val="28"/>
          <w:szCs w:val="28"/>
        </w:rPr>
        <w:t>Version:</w:t>
      </w:r>
      <w:r>
        <w:rPr>
          <w:rFonts w:ascii="Rubik" w:hAnsi="Rubik" w:cs="Rubik"/>
          <w:b/>
          <w:bCs/>
          <w:sz w:val="28"/>
          <w:szCs w:val="28"/>
        </w:rPr>
        <w:t xml:space="preserve"> 1.0</w:t>
      </w:r>
    </w:p>
    <w:p w14:paraId="621B5A1C" w14:textId="77777777" w:rsidR="003C1FCD" w:rsidRPr="003E7D6B" w:rsidRDefault="003C1FCD">
      <w:pPr>
        <w:rPr>
          <w:b/>
          <w:bCs/>
          <w:sz w:val="100"/>
          <w:szCs w:val="100"/>
        </w:rPr>
      </w:pPr>
    </w:p>
    <w:p w14:paraId="4681B63B" w14:textId="7B95DC48" w:rsidR="00BC006D" w:rsidRDefault="003E7D6B">
      <w:pPr>
        <w:sectPr w:rsidR="00BC006D" w:rsidSect="003C1FCD">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pPr>
      <w:r>
        <w:rPr>
          <w:noProof/>
        </w:rPr>
        <w:drawing>
          <wp:anchor distT="0" distB="0" distL="114300" distR="114300" simplePos="0" relativeHeight="251666432" behindDoc="0" locked="0" layoutInCell="1" allowOverlap="1" wp14:anchorId="4021479F" wp14:editId="6AB9EC2D">
            <wp:simplePos x="0" y="0"/>
            <wp:positionH relativeFrom="page">
              <wp:align>left</wp:align>
            </wp:positionH>
            <wp:positionV relativeFrom="page">
              <wp:align>bottom</wp:align>
            </wp:positionV>
            <wp:extent cx="7571821" cy="127625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7571821" cy="1276256"/>
                    </a:xfrm>
                    <a:prstGeom prst="rect">
                      <a:avLst/>
                    </a:prstGeom>
                  </pic:spPr>
                </pic:pic>
              </a:graphicData>
            </a:graphic>
            <wp14:sizeRelH relativeFrom="margin">
              <wp14:pctWidth>0</wp14:pctWidth>
            </wp14:sizeRelH>
            <wp14:sizeRelV relativeFrom="margin">
              <wp14:pctHeight>0</wp14:pctHeight>
            </wp14:sizeRelV>
          </wp:anchor>
        </w:drawing>
      </w:r>
    </w:p>
    <w:p w14:paraId="2EEE2F77" w14:textId="15342A24" w:rsidR="00B32BD5" w:rsidRPr="00EE0023" w:rsidRDefault="00B32BD5" w:rsidP="00EE0023">
      <w:pPr>
        <w:tabs>
          <w:tab w:val="left" w:pos="3720"/>
        </w:tabs>
        <w:rPr>
          <w:rFonts w:ascii="Rubik" w:hAnsi="Rubik" w:cs="Rubik"/>
          <w:color w:val="242C33"/>
        </w:rPr>
      </w:pPr>
    </w:p>
    <w:p w14:paraId="5F25D969" w14:textId="093FDCC2" w:rsidR="00B32BD5" w:rsidRPr="00CB4E82" w:rsidRDefault="003E4149" w:rsidP="00B32BD5">
      <w:pPr>
        <w:numPr>
          <w:ilvl w:val="0"/>
          <w:numId w:val="1"/>
        </w:numPr>
        <w:spacing w:before="240" w:after="240" w:line="240" w:lineRule="auto"/>
        <w:ind w:left="360"/>
        <w:rPr>
          <w:rFonts w:ascii="Rubik" w:hAnsi="Rubik" w:cs="Rubik"/>
          <w:bCs/>
          <w:color w:val="84BD3C"/>
          <w:sz w:val="24"/>
          <w:szCs w:val="24"/>
        </w:rPr>
      </w:pPr>
      <w:r>
        <w:rPr>
          <w:rFonts w:ascii="Rubik" w:hAnsi="Rubik" w:cs="Rubik"/>
          <w:bCs/>
          <w:color w:val="84BD3C"/>
          <w:sz w:val="24"/>
          <w:szCs w:val="24"/>
        </w:rPr>
        <w:t xml:space="preserve">Aim </w:t>
      </w:r>
    </w:p>
    <w:p w14:paraId="29A8FC46" w14:textId="6640E8C2" w:rsidR="003F77A2" w:rsidRPr="003F77A2" w:rsidRDefault="003F77A2" w:rsidP="00B32BD5">
      <w:pPr>
        <w:pStyle w:val="NoSpacing"/>
        <w:numPr>
          <w:ilvl w:val="1"/>
          <w:numId w:val="2"/>
        </w:numPr>
        <w:tabs>
          <w:tab w:val="left" w:pos="1843"/>
        </w:tabs>
        <w:spacing w:before="240" w:after="240" w:line="276" w:lineRule="auto"/>
        <w:ind w:left="1276" w:hanging="709"/>
        <w:rPr>
          <w:rFonts w:ascii="Rubik" w:hAnsi="Rubik" w:cs="Rubik"/>
          <w:bCs/>
          <w:color w:val="5B666C"/>
        </w:rPr>
      </w:pPr>
      <w:r w:rsidRPr="003F77A2">
        <w:rPr>
          <w:rFonts w:ascii="Rubik" w:hAnsi="Rubik" w:cs="Rubik"/>
          <w:bCs/>
          <w:color w:val="5B666C"/>
          <w:lang w:val="en-GB"/>
        </w:rPr>
        <w:t>Th</w:t>
      </w:r>
      <w:r w:rsidR="00E066C9">
        <w:rPr>
          <w:rFonts w:ascii="Rubik" w:hAnsi="Rubik" w:cs="Rubik"/>
          <w:bCs/>
          <w:color w:val="5B666C"/>
          <w:lang w:val="en-GB"/>
        </w:rPr>
        <w:t>is</w:t>
      </w:r>
      <w:r w:rsidRPr="003F77A2">
        <w:rPr>
          <w:rFonts w:ascii="Rubik" w:hAnsi="Rubik" w:cs="Rubik"/>
          <w:bCs/>
          <w:color w:val="5B666C"/>
          <w:lang w:val="en-GB"/>
        </w:rPr>
        <w:t xml:space="preserve"> Complaints Policy is in place to ensure that learners, employers and other customers and stakeholders are aware of how to make a complaint about any aspect relating to </w:t>
      </w:r>
      <w:proofErr w:type="spellStart"/>
      <w:r w:rsidR="00E86895">
        <w:rPr>
          <w:rFonts w:ascii="Rubik" w:hAnsi="Rubik" w:cs="Rubik"/>
          <w:bCs/>
          <w:color w:val="5B666C"/>
          <w:lang w:val="en-GB"/>
        </w:rPr>
        <w:t>Ardent’s</w:t>
      </w:r>
      <w:proofErr w:type="spellEnd"/>
      <w:r w:rsidRPr="003F77A2">
        <w:rPr>
          <w:rFonts w:ascii="Rubik" w:hAnsi="Rubik" w:cs="Rubik"/>
          <w:bCs/>
          <w:color w:val="5B666C"/>
          <w:lang w:val="en-GB"/>
        </w:rPr>
        <w:t xml:space="preserve"> day to day operation or service.</w:t>
      </w:r>
    </w:p>
    <w:p w14:paraId="5BA8FFC0" w14:textId="35A53FC1" w:rsidR="009931E4" w:rsidRPr="00CB4E82" w:rsidRDefault="00915E36" w:rsidP="009931E4">
      <w:pPr>
        <w:numPr>
          <w:ilvl w:val="0"/>
          <w:numId w:val="2"/>
        </w:numPr>
        <w:spacing w:before="240" w:after="240" w:line="240" w:lineRule="auto"/>
        <w:rPr>
          <w:rFonts w:ascii="Rubik" w:hAnsi="Rubik" w:cs="Rubik"/>
          <w:bCs/>
          <w:color w:val="84BD3C"/>
          <w:sz w:val="24"/>
          <w:szCs w:val="24"/>
        </w:rPr>
      </w:pPr>
      <w:bookmarkStart w:id="0" w:name="_Hlk146528853"/>
      <w:r>
        <w:rPr>
          <w:rFonts w:ascii="Rubik" w:hAnsi="Rubik" w:cs="Rubik"/>
          <w:bCs/>
          <w:color w:val="84BD3C"/>
          <w:sz w:val="24"/>
          <w:szCs w:val="24"/>
        </w:rPr>
        <w:t>Policy Context</w:t>
      </w:r>
    </w:p>
    <w:bookmarkEnd w:id="0"/>
    <w:p w14:paraId="02918435" w14:textId="05E793FE" w:rsidR="003D1968" w:rsidRDefault="00E86895" w:rsidP="003D1968">
      <w:pPr>
        <w:pStyle w:val="NoSpacing"/>
        <w:numPr>
          <w:ilvl w:val="1"/>
          <w:numId w:val="9"/>
        </w:numPr>
        <w:tabs>
          <w:tab w:val="left" w:pos="1843"/>
        </w:tabs>
        <w:spacing w:before="240" w:after="240" w:line="276" w:lineRule="auto"/>
        <w:ind w:left="1276" w:hanging="709"/>
        <w:rPr>
          <w:rFonts w:ascii="Rubik" w:hAnsi="Rubik" w:cs="Rubik"/>
          <w:bCs/>
          <w:color w:val="5B666C"/>
        </w:rPr>
      </w:pPr>
      <w:r>
        <w:rPr>
          <w:rFonts w:ascii="Rubik" w:hAnsi="Rubik" w:cs="Rubik"/>
          <w:bCs/>
          <w:color w:val="5B666C"/>
          <w:lang w:val="en-GB"/>
        </w:rPr>
        <w:t>Ardent Safety</w:t>
      </w:r>
      <w:r w:rsidR="00DE0E88" w:rsidRPr="00DE0E88">
        <w:rPr>
          <w:rFonts w:ascii="Rubik" w:hAnsi="Rubik" w:cs="Rubik"/>
          <w:bCs/>
          <w:color w:val="5B666C"/>
          <w:lang w:val="en-GB"/>
        </w:rPr>
        <w:t xml:space="preserve"> is committed to providing an excellent service for all learners, employers and stakeholders. </w:t>
      </w:r>
      <w:proofErr w:type="spellStart"/>
      <w:r w:rsidR="00DF2027">
        <w:rPr>
          <w:rFonts w:ascii="Rubik" w:hAnsi="Rubik" w:cs="Rubik"/>
          <w:bCs/>
          <w:color w:val="5B666C"/>
          <w:lang w:val="en-GB"/>
        </w:rPr>
        <w:t>Ardent’s</w:t>
      </w:r>
      <w:proofErr w:type="spellEnd"/>
      <w:r w:rsidR="00DE0E88" w:rsidRPr="00DE0E88">
        <w:rPr>
          <w:rFonts w:ascii="Rubik" w:hAnsi="Rubik" w:cs="Rubik"/>
          <w:bCs/>
          <w:color w:val="5B666C"/>
          <w:lang w:val="en-GB"/>
        </w:rPr>
        <w:t xml:space="preserve"> continued strive for excellence can only be achieved through listening and acting upon the views of learners, employers and stakeholders.</w:t>
      </w:r>
    </w:p>
    <w:p w14:paraId="270B4749" w14:textId="49C48C9E" w:rsidR="009931E4" w:rsidRPr="00D50B35" w:rsidRDefault="00395C45" w:rsidP="009931E4">
      <w:pPr>
        <w:pStyle w:val="NoSpacing"/>
        <w:numPr>
          <w:ilvl w:val="1"/>
          <w:numId w:val="2"/>
        </w:numPr>
        <w:tabs>
          <w:tab w:val="left" w:pos="1843"/>
        </w:tabs>
        <w:spacing w:before="240" w:after="240" w:line="276" w:lineRule="auto"/>
        <w:ind w:left="1276" w:hanging="709"/>
        <w:rPr>
          <w:rFonts w:ascii="Rubik" w:hAnsi="Rubik" w:cs="Rubik"/>
          <w:bCs/>
          <w:color w:val="5B666C"/>
        </w:rPr>
      </w:pPr>
      <w:r w:rsidRPr="00395C45">
        <w:rPr>
          <w:rFonts w:ascii="Rubik" w:hAnsi="Rubik" w:cs="Rubik"/>
          <w:bCs/>
          <w:color w:val="5B666C"/>
          <w:lang w:val="en-GB"/>
        </w:rPr>
        <w:t xml:space="preserve">If a formal or informal complaint is made which relates to </w:t>
      </w:r>
      <w:proofErr w:type="spellStart"/>
      <w:r w:rsidR="00DF2027">
        <w:rPr>
          <w:rFonts w:ascii="Rubik" w:hAnsi="Rubik" w:cs="Rubik"/>
          <w:bCs/>
          <w:color w:val="5B666C"/>
          <w:lang w:val="en-GB"/>
        </w:rPr>
        <w:t>Ardent’s</w:t>
      </w:r>
      <w:proofErr w:type="spellEnd"/>
      <w:r w:rsidR="00DF2027">
        <w:rPr>
          <w:rFonts w:ascii="Rubik" w:hAnsi="Rubik" w:cs="Rubik"/>
          <w:bCs/>
          <w:color w:val="5B666C"/>
          <w:lang w:val="en-GB"/>
        </w:rPr>
        <w:t xml:space="preserve"> </w:t>
      </w:r>
      <w:r w:rsidR="00D50B35" w:rsidRPr="00395C45">
        <w:rPr>
          <w:rFonts w:ascii="Rubik" w:hAnsi="Rubik" w:cs="Rubik"/>
          <w:bCs/>
          <w:color w:val="5B666C"/>
          <w:lang w:val="en-GB"/>
        </w:rPr>
        <w:t>Day</w:t>
      </w:r>
      <w:r w:rsidRPr="00395C45">
        <w:rPr>
          <w:rFonts w:ascii="Rubik" w:hAnsi="Rubik" w:cs="Rubik"/>
          <w:bCs/>
          <w:color w:val="5B666C"/>
          <w:lang w:val="en-GB"/>
        </w:rPr>
        <w:t xml:space="preserve"> to day operation or service provided then this will be thoroughly investigated. Every attempt will be made to ensure that both the complainant and </w:t>
      </w:r>
      <w:r w:rsidR="008C2DC7">
        <w:rPr>
          <w:rFonts w:ascii="Rubik" w:hAnsi="Rubik" w:cs="Rubik"/>
          <w:bCs/>
          <w:color w:val="5B666C"/>
          <w:lang w:val="en-GB"/>
        </w:rPr>
        <w:t>Ardent</w:t>
      </w:r>
      <w:r w:rsidRPr="00395C45">
        <w:rPr>
          <w:rFonts w:ascii="Rubik" w:hAnsi="Rubik" w:cs="Rubik"/>
          <w:bCs/>
          <w:color w:val="5B666C"/>
          <w:lang w:val="en-GB"/>
        </w:rPr>
        <w:t xml:space="preserve"> observe the confidential nature of issues unless there are exceptional circumstances.</w:t>
      </w:r>
    </w:p>
    <w:p w14:paraId="0A25F393" w14:textId="729CB314" w:rsidR="00D50B35" w:rsidRPr="0028727D" w:rsidRDefault="00D50B35" w:rsidP="009931E4">
      <w:pPr>
        <w:pStyle w:val="NoSpacing"/>
        <w:numPr>
          <w:ilvl w:val="1"/>
          <w:numId w:val="2"/>
        </w:numPr>
        <w:tabs>
          <w:tab w:val="left" w:pos="1843"/>
        </w:tabs>
        <w:spacing w:before="240" w:after="240" w:line="276" w:lineRule="auto"/>
        <w:ind w:left="1276" w:hanging="709"/>
        <w:rPr>
          <w:rFonts w:ascii="Rubik" w:hAnsi="Rubik" w:cs="Rubik"/>
          <w:bCs/>
          <w:color w:val="5B666C"/>
        </w:rPr>
      </w:pPr>
      <w:r w:rsidRPr="00D50B35">
        <w:rPr>
          <w:rFonts w:ascii="Rubik" w:hAnsi="Rubik" w:cs="Rubik"/>
          <w:bCs/>
          <w:color w:val="5B666C"/>
          <w:lang w:val="en-GB"/>
        </w:rPr>
        <w:t xml:space="preserve">If in the event that a complaint is in relation to an Assessment decision or examination result, </w:t>
      </w:r>
      <w:proofErr w:type="spellStart"/>
      <w:r w:rsidR="007D7178">
        <w:rPr>
          <w:rFonts w:ascii="Rubik" w:hAnsi="Rubik" w:cs="Rubik"/>
          <w:bCs/>
          <w:color w:val="5B666C"/>
          <w:lang w:val="en-GB"/>
        </w:rPr>
        <w:t>Ardent’s</w:t>
      </w:r>
      <w:proofErr w:type="spellEnd"/>
      <w:r w:rsidR="00C84CDF">
        <w:rPr>
          <w:rFonts w:ascii="Rubik" w:hAnsi="Rubik" w:cs="Rubik"/>
          <w:bCs/>
          <w:color w:val="5B666C"/>
          <w:lang w:val="en-GB"/>
        </w:rPr>
        <w:t xml:space="preserve"> or relevant Accrediting bodies</w:t>
      </w:r>
      <w:r w:rsidRPr="00D50B35">
        <w:rPr>
          <w:rFonts w:ascii="Rubik" w:hAnsi="Rubik" w:cs="Rubik"/>
          <w:bCs/>
          <w:color w:val="5B666C"/>
          <w:lang w:val="en-GB"/>
        </w:rPr>
        <w:t xml:space="preserve"> Appeals Policy will be used as the form of redress.</w:t>
      </w:r>
    </w:p>
    <w:p w14:paraId="3E4C10FC" w14:textId="3A962DC3" w:rsidR="0028727D" w:rsidRDefault="0028727D" w:rsidP="0003743A">
      <w:pPr>
        <w:pStyle w:val="NoSpacing"/>
        <w:numPr>
          <w:ilvl w:val="1"/>
          <w:numId w:val="2"/>
        </w:numPr>
        <w:tabs>
          <w:tab w:val="left" w:pos="1843"/>
        </w:tabs>
        <w:spacing w:before="240" w:after="240" w:line="276" w:lineRule="auto"/>
        <w:ind w:left="1276" w:hanging="709"/>
        <w:rPr>
          <w:rFonts w:ascii="Rubik" w:hAnsi="Rubik" w:cs="Rubik"/>
          <w:bCs/>
          <w:color w:val="5B666C"/>
        </w:rPr>
      </w:pPr>
      <w:r w:rsidRPr="0028727D">
        <w:rPr>
          <w:rFonts w:ascii="Rubik" w:hAnsi="Rubik" w:cs="Rubik"/>
          <w:bCs/>
          <w:color w:val="5B666C"/>
          <w:lang w:val="en-GB"/>
        </w:rPr>
        <w:t xml:space="preserve">The following escalation process will be undertaken to address any complaint that is raised in relation to </w:t>
      </w:r>
      <w:proofErr w:type="spellStart"/>
      <w:r w:rsidR="000309E3">
        <w:rPr>
          <w:rFonts w:ascii="Rubik" w:hAnsi="Rubik" w:cs="Rubik"/>
          <w:bCs/>
          <w:color w:val="5B666C"/>
          <w:lang w:val="en-GB"/>
        </w:rPr>
        <w:t>Ardent’s</w:t>
      </w:r>
      <w:proofErr w:type="spellEnd"/>
      <w:r w:rsidR="000309E3">
        <w:rPr>
          <w:rFonts w:ascii="Rubik" w:hAnsi="Rubik" w:cs="Rubik"/>
          <w:bCs/>
          <w:color w:val="5B666C"/>
          <w:lang w:val="en-GB"/>
        </w:rPr>
        <w:t xml:space="preserve"> </w:t>
      </w:r>
      <w:r w:rsidRPr="0028727D">
        <w:rPr>
          <w:rFonts w:ascii="Rubik" w:hAnsi="Rubik" w:cs="Rubik"/>
          <w:bCs/>
          <w:color w:val="5B666C"/>
          <w:lang w:val="en-GB"/>
        </w:rPr>
        <w:t>operation or service provided:</w:t>
      </w:r>
    </w:p>
    <w:p w14:paraId="7DA140E6" w14:textId="3541A836" w:rsidR="0003743A" w:rsidRPr="0003743A" w:rsidRDefault="0003743A" w:rsidP="0003743A">
      <w:pPr>
        <w:pStyle w:val="NoSpacing"/>
        <w:numPr>
          <w:ilvl w:val="0"/>
          <w:numId w:val="10"/>
        </w:numPr>
        <w:tabs>
          <w:tab w:val="left" w:pos="1843"/>
        </w:tabs>
        <w:spacing w:before="240" w:after="240" w:line="276" w:lineRule="auto"/>
        <w:rPr>
          <w:rFonts w:ascii="Rubik" w:hAnsi="Rubik" w:cs="Rubik"/>
          <w:bCs/>
          <w:color w:val="5B666C"/>
        </w:rPr>
      </w:pPr>
      <w:r w:rsidRPr="0003743A">
        <w:rPr>
          <w:rFonts w:ascii="Rubik" w:hAnsi="Rubik" w:cs="Rubik"/>
          <w:bCs/>
          <w:color w:val="5B666C"/>
          <w:lang w:val="en-GB"/>
        </w:rPr>
        <w:t xml:space="preserve">Individuals are to discuss the problem directly with the member of staff concerned. Individuals who are unsure as to whom to contact in the first instance should contact </w:t>
      </w:r>
      <w:r w:rsidR="00321C10">
        <w:rPr>
          <w:rFonts w:ascii="Rubik" w:hAnsi="Rubik" w:cs="Rubik"/>
          <w:bCs/>
          <w:color w:val="5B666C"/>
          <w:lang w:val="en-GB"/>
        </w:rPr>
        <w:t xml:space="preserve">the main office </w:t>
      </w:r>
      <w:r w:rsidR="00147868">
        <w:rPr>
          <w:rFonts w:ascii="Rubik" w:hAnsi="Rubik" w:cs="Rubik"/>
          <w:bCs/>
          <w:color w:val="5B666C"/>
          <w:lang w:val="en-GB"/>
        </w:rPr>
        <w:t>on 01229 808320 w</w:t>
      </w:r>
      <w:r w:rsidRPr="0003743A">
        <w:rPr>
          <w:rFonts w:ascii="Rubik" w:hAnsi="Rubik" w:cs="Rubik"/>
          <w:bCs/>
          <w:color w:val="5B666C"/>
          <w:lang w:val="en-GB"/>
        </w:rPr>
        <w:t xml:space="preserve">ho will direct them to the relevant </w:t>
      </w:r>
      <w:r w:rsidR="00321C10">
        <w:rPr>
          <w:rFonts w:ascii="Rubik" w:hAnsi="Rubik" w:cs="Rubik"/>
          <w:bCs/>
          <w:color w:val="5B666C"/>
          <w:lang w:val="en-GB"/>
        </w:rPr>
        <w:t>person</w:t>
      </w:r>
      <w:r w:rsidRPr="0003743A">
        <w:rPr>
          <w:rFonts w:ascii="Rubik" w:hAnsi="Rubik" w:cs="Rubik"/>
          <w:bCs/>
          <w:color w:val="5B666C"/>
          <w:lang w:val="en-GB"/>
        </w:rPr>
        <w:t xml:space="preserve"> to deal with the issue. Alternatively, send an e-mail to the central mailbox </w:t>
      </w:r>
      <w:r w:rsidR="00321C10">
        <w:rPr>
          <w:rFonts w:ascii="Rubik" w:hAnsi="Rubik" w:cs="Rubik"/>
          <w:bCs/>
          <w:color w:val="5B666C"/>
          <w:lang w:val="en-GB"/>
        </w:rPr>
        <w:t>info@ardentsafety.co.uk</w:t>
      </w:r>
      <w:r w:rsidRPr="0003743A">
        <w:rPr>
          <w:rFonts w:ascii="Rubik" w:hAnsi="Rubik" w:cs="Rubik"/>
          <w:bCs/>
          <w:color w:val="5B666C"/>
          <w:lang w:val="en-GB"/>
        </w:rPr>
        <w:t xml:space="preserve"> where this will be directed to the relevant </w:t>
      </w:r>
      <w:r w:rsidR="00321C10">
        <w:rPr>
          <w:rFonts w:ascii="Rubik" w:hAnsi="Rubik" w:cs="Rubik"/>
          <w:bCs/>
          <w:color w:val="5B666C"/>
          <w:lang w:val="en-GB"/>
        </w:rPr>
        <w:t>person</w:t>
      </w:r>
      <w:r w:rsidRPr="0003743A">
        <w:rPr>
          <w:rFonts w:ascii="Rubik" w:hAnsi="Rubik" w:cs="Rubik"/>
          <w:bCs/>
          <w:color w:val="5B666C"/>
          <w:lang w:val="en-GB"/>
        </w:rPr>
        <w:t>.</w:t>
      </w:r>
    </w:p>
    <w:p w14:paraId="5C877C2D" w14:textId="7E979D90" w:rsidR="0003743A" w:rsidRPr="00E066C9" w:rsidRDefault="00B0114B" w:rsidP="0003743A">
      <w:pPr>
        <w:pStyle w:val="NoSpacing"/>
        <w:numPr>
          <w:ilvl w:val="0"/>
          <w:numId w:val="10"/>
        </w:numPr>
        <w:tabs>
          <w:tab w:val="left" w:pos="1843"/>
        </w:tabs>
        <w:spacing w:before="240" w:after="240" w:line="276" w:lineRule="auto"/>
        <w:rPr>
          <w:rFonts w:ascii="Rubik" w:hAnsi="Rubik" w:cs="Rubik"/>
          <w:bCs/>
          <w:color w:val="5B666C"/>
        </w:rPr>
      </w:pPr>
      <w:r w:rsidRPr="00B0114B">
        <w:rPr>
          <w:rFonts w:ascii="Rubik" w:hAnsi="Rubik" w:cs="Rubik"/>
          <w:bCs/>
          <w:color w:val="5B666C"/>
          <w:lang w:val="en-GB"/>
        </w:rPr>
        <w:t>If the issue cannot be resolved through the above means, please raise to</w:t>
      </w:r>
      <w:r w:rsidR="00147868">
        <w:rPr>
          <w:rFonts w:ascii="Rubik" w:hAnsi="Rubik" w:cs="Rubik"/>
          <w:bCs/>
          <w:color w:val="5B666C"/>
          <w:lang w:val="en-GB"/>
        </w:rPr>
        <w:t xml:space="preserve"> the Managing Director Clare Heap</w:t>
      </w:r>
      <w:r w:rsidRPr="00B0114B">
        <w:rPr>
          <w:rFonts w:ascii="Rubik" w:hAnsi="Rubik" w:cs="Rubik"/>
          <w:bCs/>
          <w:color w:val="5B666C"/>
          <w:lang w:val="en-GB"/>
        </w:rPr>
        <w:t xml:space="preserve"> by telephone on 0</w:t>
      </w:r>
      <w:r w:rsidR="00472161">
        <w:rPr>
          <w:rFonts w:ascii="Rubik" w:hAnsi="Rubik" w:cs="Rubik"/>
          <w:bCs/>
          <w:color w:val="5B666C"/>
          <w:lang w:val="en-GB"/>
        </w:rPr>
        <w:t>1229 808320</w:t>
      </w:r>
      <w:r w:rsidRPr="00B0114B">
        <w:rPr>
          <w:rFonts w:ascii="Rubik" w:hAnsi="Rubik" w:cs="Rubik"/>
          <w:bCs/>
          <w:color w:val="5B666C"/>
          <w:lang w:val="en-GB"/>
        </w:rPr>
        <w:t xml:space="preserve"> or e-mail through </w:t>
      </w:r>
      <w:hyperlink r:id="rId13" w:history="1">
        <w:r w:rsidR="00472161">
          <w:rPr>
            <w:rStyle w:val="Hyperlink"/>
            <w:rFonts w:ascii="Rubik" w:hAnsi="Rubik" w:cs="Rubik"/>
            <w:bCs/>
            <w:lang w:val="en-GB"/>
          </w:rPr>
          <w:t>clareheap@ardentsafety.co.uk</w:t>
        </w:r>
      </w:hyperlink>
    </w:p>
    <w:p w14:paraId="164C6C76" w14:textId="4B3E92E5" w:rsidR="00E066C9" w:rsidRPr="0003743A" w:rsidRDefault="00E066C9" w:rsidP="0003743A">
      <w:pPr>
        <w:pStyle w:val="NoSpacing"/>
        <w:numPr>
          <w:ilvl w:val="0"/>
          <w:numId w:val="10"/>
        </w:numPr>
        <w:tabs>
          <w:tab w:val="left" w:pos="1843"/>
        </w:tabs>
        <w:spacing w:before="240" w:after="240" w:line="276" w:lineRule="auto"/>
        <w:rPr>
          <w:rFonts w:ascii="Rubik" w:hAnsi="Rubik" w:cs="Rubik"/>
          <w:bCs/>
          <w:color w:val="5B666C"/>
        </w:rPr>
      </w:pPr>
      <w:r w:rsidRPr="00E066C9">
        <w:rPr>
          <w:rFonts w:ascii="Rubik" w:hAnsi="Rubik" w:cs="Rubik"/>
          <w:bCs/>
          <w:color w:val="5B666C"/>
          <w:lang w:val="en-GB"/>
        </w:rPr>
        <w:t xml:space="preserve">Written complaints can be sent to </w:t>
      </w:r>
      <w:r w:rsidR="00472161">
        <w:rPr>
          <w:rFonts w:ascii="Rubik" w:hAnsi="Rubik" w:cs="Rubik"/>
          <w:bCs/>
          <w:color w:val="5B666C"/>
          <w:lang w:val="en-GB"/>
        </w:rPr>
        <w:t>Clare Heap</w:t>
      </w:r>
      <w:r w:rsidRPr="00E066C9">
        <w:rPr>
          <w:rFonts w:ascii="Rubik" w:hAnsi="Rubik" w:cs="Rubik"/>
          <w:bCs/>
          <w:color w:val="5B666C"/>
          <w:lang w:val="en-GB"/>
        </w:rPr>
        <w:t xml:space="preserve">, </w:t>
      </w:r>
      <w:r w:rsidR="00472161">
        <w:rPr>
          <w:rFonts w:ascii="Rubik" w:hAnsi="Rubik" w:cs="Rubik"/>
          <w:bCs/>
          <w:color w:val="5B666C"/>
          <w:lang w:val="en-GB"/>
        </w:rPr>
        <w:t>Managing Director</w:t>
      </w:r>
      <w:r w:rsidRPr="00E066C9">
        <w:rPr>
          <w:rFonts w:ascii="Rubik" w:hAnsi="Rubik" w:cs="Rubik"/>
          <w:bCs/>
          <w:color w:val="5B666C"/>
          <w:lang w:val="en-GB"/>
        </w:rPr>
        <w:t xml:space="preserve">, </w:t>
      </w:r>
      <w:r w:rsidR="00AC3C9A">
        <w:rPr>
          <w:rFonts w:ascii="Rubik" w:hAnsi="Rubik" w:cs="Rubik"/>
          <w:bCs/>
          <w:color w:val="5B666C"/>
          <w:lang w:val="en-GB"/>
        </w:rPr>
        <w:t>Ardent Safety Ltd</w:t>
      </w:r>
      <w:r w:rsidRPr="00E066C9">
        <w:rPr>
          <w:rFonts w:ascii="Rubik" w:hAnsi="Rubik" w:cs="Rubik"/>
          <w:bCs/>
          <w:color w:val="5B666C"/>
          <w:lang w:val="en-GB"/>
        </w:rPr>
        <w:t>.</w:t>
      </w:r>
      <w:r w:rsidR="00AC3C9A">
        <w:rPr>
          <w:rFonts w:ascii="Rubik" w:hAnsi="Rubik" w:cs="Rubik"/>
          <w:bCs/>
          <w:color w:val="5B666C"/>
          <w:lang w:val="en-GB"/>
        </w:rPr>
        <w:t xml:space="preserve">, Suite 3, Trinity Enterprise Centre, </w:t>
      </w:r>
      <w:r w:rsidR="00215DA6">
        <w:rPr>
          <w:rFonts w:ascii="Rubik" w:hAnsi="Rubik" w:cs="Rubik"/>
          <w:bCs/>
          <w:color w:val="5B666C"/>
          <w:lang w:val="en-GB"/>
        </w:rPr>
        <w:t xml:space="preserve">Ironworks Road, Barrow </w:t>
      </w:r>
      <w:proofErr w:type="gramStart"/>
      <w:r w:rsidR="00215DA6">
        <w:rPr>
          <w:rFonts w:ascii="Rubik" w:hAnsi="Rubik" w:cs="Rubik"/>
          <w:bCs/>
          <w:color w:val="5B666C"/>
          <w:lang w:val="en-GB"/>
        </w:rPr>
        <w:t>In</w:t>
      </w:r>
      <w:proofErr w:type="gramEnd"/>
      <w:r w:rsidR="00215DA6">
        <w:rPr>
          <w:rFonts w:ascii="Rubik" w:hAnsi="Rubik" w:cs="Rubik"/>
          <w:bCs/>
          <w:color w:val="5B666C"/>
          <w:lang w:val="en-GB"/>
        </w:rPr>
        <w:t xml:space="preserve"> Furness, Cumbria, LA14 2PM. </w:t>
      </w:r>
      <w:r w:rsidRPr="00E066C9">
        <w:rPr>
          <w:rFonts w:ascii="Rubik" w:hAnsi="Rubik" w:cs="Rubik"/>
          <w:bCs/>
          <w:color w:val="5B666C"/>
          <w:lang w:val="en-GB"/>
        </w:rPr>
        <w:t xml:space="preserve"> Any letter submitted should clearly set out the circumstances of the complaint (See Formal Complaints steps below).</w:t>
      </w:r>
    </w:p>
    <w:p w14:paraId="6944AC68" w14:textId="77777777" w:rsidR="00587D17" w:rsidRPr="00CB4E82" w:rsidRDefault="00587D17" w:rsidP="00587D17">
      <w:pPr>
        <w:numPr>
          <w:ilvl w:val="0"/>
          <w:numId w:val="2"/>
        </w:numPr>
        <w:spacing w:before="240" w:after="240" w:line="240" w:lineRule="auto"/>
        <w:rPr>
          <w:rFonts w:ascii="Rubik" w:hAnsi="Rubik" w:cs="Rubik"/>
          <w:bCs/>
          <w:color w:val="84BD3C"/>
          <w:sz w:val="24"/>
          <w:szCs w:val="24"/>
        </w:rPr>
      </w:pPr>
      <w:r>
        <w:rPr>
          <w:rFonts w:ascii="Rubik" w:hAnsi="Rubik" w:cs="Rubik"/>
          <w:bCs/>
          <w:color w:val="84BD3C"/>
          <w:sz w:val="24"/>
          <w:szCs w:val="24"/>
        </w:rPr>
        <w:t>Policy Context</w:t>
      </w:r>
    </w:p>
    <w:p w14:paraId="27F6D61C" w14:textId="0159A75E" w:rsidR="00444062" w:rsidRDefault="007822D1" w:rsidP="007822D1">
      <w:pPr>
        <w:pStyle w:val="NoSpacing"/>
        <w:numPr>
          <w:ilvl w:val="1"/>
          <w:numId w:val="2"/>
        </w:numPr>
        <w:tabs>
          <w:tab w:val="left" w:pos="1843"/>
        </w:tabs>
        <w:spacing w:before="240" w:after="240" w:line="276" w:lineRule="auto"/>
        <w:rPr>
          <w:rFonts w:ascii="Rubik" w:hAnsi="Rubik" w:cs="Rubik"/>
          <w:bCs/>
          <w:color w:val="5B666C"/>
          <w:lang w:val="en-GB"/>
        </w:rPr>
      </w:pPr>
      <w:r w:rsidRPr="007822D1">
        <w:rPr>
          <w:rFonts w:ascii="Rubik" w:hAnsi="Rubik" w:cs="Rubik"/>
          <w:bCs/>
          <w:color w:val="5B666C"/>
          <w:lang w:val="en-GB"/>
        </w:rPr>
        <w:t>It is recognised that most concerns will be raised informally; these can and should be dealt with immediately by the relevant person. The aim is to resolve informal concerns quickly and enable mediation between the complainant and the individual to whom the matter has been referred. All complaints received by Via staff are taken seriously</w:t>
      </w:r>
      <w:r w:rsidR="00746713">
        <w:rPr>
          <w:rFonts w:ascii="Rubik" w:hAnsi="Rubik" w:cs="Rubik"/>
          <w:bCs/>
          <w:color w:val="5B666C"/>
          <w:lang w:val="en-GB"/>
        </w:rPr>
        <w:t>.</w:t>
      </w:r>
    </w:p>
    <w:p w14:paraId="46FA6913" w14:textId="415092CD" w:rsidR="00746713" w:rsidRDefault="005F105F" w:rsidP="007822D1">
      <w:pPr>
        <w:pStyle w:val="NoSpacing"/>
        <w:numPr>
          <w:ilvl w:val="1"/>
          <w:numId w:val="2"/>
        </w:numPr>
        <w:tabs>
          <w:tab w:val="left" w:pos="1843"/>
        </w:tabs>
        <w:spacing w:before="240" w:after="240" w:line="276" w:lineRule="auto"/>
        <w:rPr>
          <w:rFonts w:ascii="Rubik" w:hAnsi="Rubik" w:cs="Rubik"/>
          <w:bCs/>
          <w:color w:val="5B666C"/>
          <w:lang w:val="en-GB"/>
        </w:rPr>
      </w:pPr>
      <w:r w:rsidRPr="005F105F">
        <w:rPr>
          <w:rFonts w:ascii="Rubik" w:hAnsi="Rubik" w:cs="Rubik"/>
          <w:bCs/>
          <w:color w:val="5B666C"/>
          <w:lang w:val="en-GB"/>
        </w:rPr>
        <w:t xml:space="preserve">If </w:t>
      </w:r>
      <w:bookmarkStart w:id="1" w:name="_Hlk146529026"/>
      <w:r w:rsidRPr="005F105F">
        <w:rPr>
          <w:rFonts w:ascii="Rubik" w:hAnsi="Rubik" w:cs="Rubik"/>
          <w:bCs/>
          <w:color w:val="5B666C"/>
          <w:lang w:val="en-GB"/>
        </w:rPr>
        <w:t xml:space="preserve">concerns are not satisfactorily resolved in this way complainants may follow the Via Training Centre’s Formal Procedure for handling complaints – as specified </w:t>
      </w:r>
      <w:bookmarkEnd w:id="1"/>
      <w:r w:rsidRPr="005F105F">
        <w:rPr>
          <w:rFonts w:ascii="Rubik" w:hAnsi="Rubik" w:cs="Rubik"/>
          <w:bCs/>
          <w:color w:val="5B666C"/>
          <w:lang w:val="en-GB"/>
        </w:rPr>
        <w:t>below.</w:t>
      </w:r>
    </w:p>
    <w:p w14:paraId="7CFEED01" w14:textId="77777777" w:rsidR="005F105F" w:rsidRDefault="005F105F" w:rsidP="005F105F">
      <w:pPr>
        <w:pStyle w:val="NoSpacing"/>
        <w:tabs>
          <w:tab w:val="left" w:pos="1843"/>
        </w:tabs>
        <w:spacing w:before="240" w:after="240" w:line="276" w:lineRule="auto"/>
        <w:rPr>
          <w:rFonts w:ascii="Rubik" w:hAnsi="Rubik" w:cs="Rubik"/>
          <w:bCs/>
          <w:color w:val="5B666C"/>
          <w:lang w:val="en-GB"/>
        </w:rPr>
      </w:pPr>
      <w:bookmarkStart w:id="2" w:name="_Hlk146529210"/>
    </w:p>
    <w:p w14:paraId="5ED0D114" w14:textId="54E3BF41" w:rsidR="005F105F" w:rsidRDefault="00451241" w:rsidP="00451241">
      <w:pPr>
        <w:pStyle w:val="ListParagraph"/>
        <w:numPr>
          <w:ilvl w:val="0"/>
          <w:numId w:val="13"/>
        </w:numPr>
        <w:spacing w:before="240" w:after="240" w:line="240" w:lineRule="auto"/>
        <w:rPr>
          <w:rFonts w:ascii="Rubik" w:hAnsi="Rubik" w:cs="Rubik"/>
          <w:bCs/>
          <w:color w:val="84BD3C"/>
          <w:sz w:val="24"/>
          <w:szCs w:val="24"/>
        </w:rPr>
      </w:pPr>
      <w:r w:rsidRPr="00451241">
        <w:rPr>
          <w:rFonts w:ascii="Rubik" w:hAnsi="Rubik" w:cs="Rubik"/>
          <w:bCs/>
          <w:color w:val="84BD3C"/>
          <w:sz w:val="24"/>
          <w:szCs w:val="24"/>
        </w:rPr>
        <w:t xml:space="preserve">Formal Complaints </w:t>
      </w:r>
    </w:p>
    <w:bookmarkEnd w:id="2"/>
    <w:p w14:paraId="4BB477CE" w14:textId="021E48C1" w:rsidR="005F105F" w:rsidRDefault="004131AB" w:rsidP="004131AB">
      <w:pPr>
        <w:pStyle w:val="NoSpacing"/>
        <w:numPr>
          <w:ilvl w:val="1"/>
          <w:numId w:val="13"/>
        </w:numPr>
        <w:tabs>
          <w:tab w:val="left" w:pos="1843"/>
        </w:tabs>
        <w:spacing w:before="240" w:after="240" w:line="276" w:lineRule="auto"/>
        <w:rPr>
          <w:rFonts w:ascii="Rubik" w:eastAsiaTheme="minorHAnsi" w:hAnsi="Rubik" w:cs="Rubik"/>
          <w:bCs/>
          <w:color w:val="5B666C"/>
          <w:lang w:val="en-GB"/>
        </w:rPr>
      </w:pPr>
      <w:r w:rsidRPr="004131AB">
        <w:rPr>
          <w:rFonts w:ascii="Rubik" w:eastAsiaTheme="minorHAnsi" w:hAnsi="Rubik" w:cs="Rubik"/>
          <w:bCs/>
          <w:color w:val="5B666C"/>
          <w:lang w:val="en-GB"/>
        </w:rPr>
        <w:t xml:space="preserve">Formal complaints should be submitted in writing via email to </w:t>
      </w:r>
      <w:r w:rsidR="00CF7EA2">
        <w:rPr>
          <w:rFonts w:ascii="Rubik" w:eastAsiaTheme="minorHAnsi" w:hAnsi="Rubik" w:cs="Rubik"/>
          <w:bCs/>
          <w:color w:val="5B666C"/>
          <w:lang w:val="en-GB"/>
        </w:rPr>
        <w:t>Clare Heap</w:t>
      </w:r>
      <w:r w:rsidRPr="004131AB">
        <w:rPr>
          <w:rFonts w:ascii="Rubik" w:eastAsiaTheme="minorHAnsi" w:hAnsi="Rubik" w:cs="Rubik"/>
          <w:bCs/>
          <w:color w:val="5B666C"/>
          <w:lang w:val="en-GB"/>
        </w:rPr>
        <w:t xml:space="preserve">, </w:t>
      </w:r>
      <w:hyperlink r:id="rId14" w:history="1">
        <w:r w:rsidR="00025CD7" w:rsidRPr="00FD28B0">
          <w:rPr>
            <w:rStyle w:val="Hyperlink"/>
            <w:rFonts w:ascii="Rubik" w:eastAsiaTheme="minorHAnsi" w:hAnsi="Rubik" w:cs="Rubik"/>
            <w:bCs/>
            <w:lang w:val="en-GB"/>
          </w:rPr>
          <w:t>clareheap@ardentsafety.co.uk</w:t>
        </w:r>
      </w:hyperlink>
      <w:r w:rsidR="00025CD7">
        <w:rPr>
          <w:rFonts w:ascii="Rubik" w:eastAsiaTheme="minorHAnsi" w:hAnsi="Rubik" w:cs="Rubik"/>
          <w:bCs/>
          <w:color w:val="5B666C"/>
          <w:lang w:val="en-GB"/>
        </w:rPr>
        <w:t xml:space="preserve"> or </w:t>
      </w:r>
      <w:r w:rsidRPr="004131AB">
        <w:rPr>
          <w:rFonts w:ascii="Rubik" w:eastAsiaTheme="minorHAnsi" w:hAnsi="Rubik" w:cs="Rubik"/>
          <w:bCs/>
          <w:color w:val="5B666C"/>
          <w:lang w:val="en-GB"/>
        </w:rPr>
        <w:t xml:space="preserve">via post addressed to </w:t>
      </w:r>
      <w:r w:rsidR="00025CD7">
        <w:rPr>
          <w:rFonts w:ascii="Rubik" w:eastAsiaTheme="minorHAnsi" w:hAnsi="Rubik" w:cs="Rubik"/>
          <w:bCs/>
          <w:color w:val="5B666C"/>
          <w:lang w:val="en-GB"/>
        </w:rPr>
        <w:t xml:space="preserve">Clare Heap, Managing Director, </w:t>
      </w:r>
      <w:r w:rsidR="004E0CCF">
        <w:rPr>
          <w:rFonts w:ascii="Rubik" w:eastAsiaTheme="minorHAnsi" w:hAnsi="Rubik" w:cs="Rubik"/>
          <w:bCs/>
          <w:color w:val="5B666C"/>
          <w:lang w:val="en-GB"/>
        </w:rPr>
        <w:t xml:space="preserve">Ardent Safety, Suite 3, Trinity Enterprise Centre, Ironworks Road, Barrow </w:t>
      </w:r>
      <w:proofErr w:type="gramStart"/>
      <w:r w:rsidR="004E0CCF">
        <w:rPr>
          <w:rFonts w:ascii="Rubik" w:eastAsiaTheme="minorHAnsi" w:hAnsi="Rubik" w:cs="Rubik"/>
          <w:bCs/>
          <w:color w:val="5B666C"/>
          <w:lang w:val="en-GB"/>
        </w:rPr>
        <w:t>In</w:t>
      </w:r>
      <w:proofErr w:type="gramEnd"/>
      <w:r w:rsidR="004E0CCF">
        <w:rPr>
          <w:rFonts w:ascii="Rubik" w:eastAsiaTheme="minorHAnsi" w:hAnsi="Rubik" w:cs="Rubik"/>
          <w:bCs/>
          <w:color w:val="5B666C"/>
          <w:lang w:val="en-GB"/>
        </w:rPr>
        <w:t xml:space="preserve"> Furness, Cumbria, LA14 2PN.</w:t>
      </w:r>
    </w:p>
    <w:p w14:paraId="0401B908" w14:textId="7679774C" w:rsidR="00CD2258" w:rsidRDefault="00CD2258" w:rsidP="004131AB">
      <w:pPr>
        <w:pStyle w:val="NoSpacing"/>
        <w:numPr>
          <w:ilvl w:val="1"/>
          <w:numId w:val="13"/>
        </w:numPr>
        <w:tabs>
          <w:tab w:val="left" w:pos="1843"/>
        </w:tabs>
        <w:spacing w:before="240" w:after="240" w:line="276" w:lineRule="auto"/>
        <w:rPr>
          <w:rFonts w:ascii="Rubik" w:eastAsiaTheme="minorHAnsi" w:hAnsi="Rubik" w:cs="Rubik"/>
          <w:bCs/>
          <w:color w:val="5B666C"/>
          <w:lang w:val="en-GB"/>
        </w:rPr>
      </w:pPr>
      <w:r w:rsidRPr="00CD2258">
        <w:rPr>
          <w:rFonts w:ascii="Rubik" w:eastAsiaTheme="minorHAnsi" w:hAnsi="Rubik" w:cs="Rubik"/>
          <w:bCs/>
          <w:color w:val="5B666C"/>
          <w:lang w:val="en-GB"/>
        </w:rPr>
        <w:t>The complaint will be acknowledged within 3-working days from the date the complaint is received. Any written communication should clearly detail the circumstances regarding the complaint such as; relevant dates, individuals involved, etc.</w:t>
      </w:r>
    </w:p>
    <w:p w14:paraId="14CAE835" w14:textId="24FD4568" w:rsidR="00CD2258" w:rsidRDefault="00CB21CE" w:rsidP="004131AB">
      <w:pPr>
        <w:pStyle w:val="NoSpacing"/>
        <w:numPr>
          <w:ilvl w:val="1"/>
          <w:numId w:val="13"/>
        </w:numPr>
        <w:tabs>
          <w:tab w:val="left" w:pos="1843"/>
        </w:tabs>
        <w:spacing w:before="240" w:after="240" w:line="276" w:lineRule="auto"/>
        <w:rPr>
          <w:rFonts w:ascii="Rubik" w:eastAsiaTheme="minorHAnsi" w:hAnsi="Rubik" w:cs="Rubik"/>
          <w:bCs/>
          <w:color w:val="5B666C"/>
          <w:lang w:val="en-GB"/>
        </w:rPr>
      </w:pPr>
      <w:r w:rsidRPr="00CB21CE">
        <w:rPr>
          <w:rFonts w:ascii="Rubik" w:eastAsiaTheme="minorHAnsi" w:hAnsi="Rubik" w:cs="Rubik"/>
          <w:bCs/>
          <w:color w:val="5B666C"/>
          <w:lang w:val="en-GB"/>
        </w:rPr>
        <w:t xml:space="preserve">The </w:t>
      </w:r>
      <w:r w:rsidR="00E61923">
        <w:rPr>
          <w:rFonts w:ascii="Rubik" w:eastAsiaTheme="minorHAnsi" w:hAnsi="Rubik" w:cs="Rubik"/>
          <w:bCs/>
          <w:color w:val="5B666C"/>
          <w:lang w:val="en-GB"/>
        </w:rPr>
        <w:t>Managing Director</w:t>
      </w:r>
      <w:r w:rsidRPr="00CB21CE">
        <w:rPr>
          <w:rFonts w:ascii="Rubik" w:eastAsiaTheme="minorHAnsi" w:hAnsi="Rubik" w:cs="Rubik"/>
          <w:bCs/>
          <w:color w:val="5B666C"/>
          <w:lang w:val="en-GB"/>
        </w:rPr>
        <w:t xml:space="preserve"> may direct the complaint to the most appropriate section Manager and an investigation will ensue. A meeting will be arranged to discuss the outcomes of the investigation if deemed appropriate and this will be followed by a written response to the complainant on completion of the investigation. All complaints will be investigated fairly with the intention of satisfactorily resolving the matter.</w:t>
      </w:r>
    </w:p>
    <w:p w14:paraId="3A9AEAA8" w14:textId="7AA9F799" w:rsidR="00CB21CE" w:rsidRDefault="00CB21CE" w:rsidP="004131AB">
      <w:pPr>
        <w:pStyle w:val="NoSpacing"/>
        <w:numPr>
          <w:ilvl w:val="1"/>
          <w:numId w:val="13"/>
        </w:numPr>
        <w:tabs>
          <w:tab w:val="left" w:pos="1843"/>
        </w:tabs>
        <w:spacing w:before="240" w:after="240" w:line="276" w:lineRule="auto"/>
        <w:rPr>
          <w:rFonts w:ascii="Rubik" w:eastAsiaTheme="minorHAnsi" w:hAnsi="Rubik" w:cs="Rubik"/>
          <w:bCs/>
          <w:color w:val="5B666C"/>
          <w:lang w:val="en-GB"/>
        </w:rPr>
      </w:pPr>
      <w:r w:rsidRPr="00CB21CE">
        <w:rPr>
          <w:rFonts w:ascii="Rubik" w:eastAsiaTheme="minorHAnsi" w:hAnsi="Rubik" w:cs="Rubik"/>
          <w:bCs/>
          <w:color w:val="5B666C"/>
          <w:lang w:val="en-GB"/>
        </w:rPr>
        <w:t>A response will be provided within 15-working days from receipt of the complaint outlining the outcome of the investigation and any further steps to be taken if necessary.</w:t>
      </w:r>
    </w:p>
    <w:p w14:paraId="3AE1B601" w14:textId="087471D5" w:rsidR="009647E9" w:rsidRPr="009647E9" w:rsidRDefault="009647E9" w:rsidP="009647E9">
      <w:pPr>
        <w:pStyle w:val="ListParagraph"/>
        <w:numPr>
          <w:ilvl w:val="0"/>
          <w:numId w:val="13"/>
        </w:numPr>
        <w:spacing w:before="240" w:after="240" w:line="240" w:lineRule="auto"/>
        <w:rPr>
          <w:rFonts w:ascii="Rubik" w:hAnsi="Rubik" w:cs="Rubik"/>
          <w:bCs/>
          <w:color w:val="84BD3C"/>
          <w:sz w:val="24"/>
          <w:szCs w:val="24"/>
        </w:rPr>
      </w:pPr>
      <w:r w:rsidRPr="009647E9">
        <w:rPr>
          <w:rFonts w:ascii="Rubik" w:hAnsi="Rubik" w:cs="Rubik"/>
          <w:bCs/>
          <w:color w:val="84BD3C"/>
          <w:sz w:val="24"/>
          <w:szCs w:val="24"/>
        </w:rPr>
        <w:t xml:space="preserve">Appeals </w:t>
      </w:r>
    </w:p>
    <w:p w14:paraId="73BAE980" w14:textId="3562F91D" w:rsidR="00CA048B" w:rsidRDefault="009647E9" w:rsidP="007B49BD">
      <w:pPr>
        <w:pStyle w:val="NoSpacing"/>
        <w:numPr>
          <w:ilvl w:val="1"/>
          <w:numId w:val="13"/>
        </w:numPr>
        <w:tabs>
          <w:tab w:val="left" w:pos="1843"/>
        </w:tabs>
        <w:spacing w:before="240" w:after="240" w:line="276" w:lineRule="auto"/>
        <w:rPr>
          <w:rFonts w:ascii="Rubik" w:eastAsiaTheme="minorHAnsi" w:hAnsi="Rubik" w:cs="Rubik"/>
          <w:bCs/>
          <w:color w:val="5B666C"/>
          <w:lang w:val="en-GB"/>
        </w:rPr>
      </w:pPr>
      <w:r w:rsidRPr="00CA048B">
        <w:rPr>
          <w:rFonts w:ascii="Rubik" w:eastAsiaTheme="minorHAnsi" w:hAnsi="Rubik" w:cs="Rubik"/>
          <w:bCs/>
          <w:color w:val="5B666C"/>
          <w:lang w:val="en-GB"/>
        </w:rPr>
        <w:t xml:space="preserve">If the complainant is still dissatisfied with the response received, they have the right to appeal and therefore should write to </w:t>
      </w:r>
      <w:r w:rsidR="00774347">
        <w:rPr>
          <w:rFonts w:ascii="Rubik" w:eastAsiaTheme="minorHAnsi" w:hAnsi="Rubik" w:cs="Rubik"/>
          <w:bCs/>
          <w:color w:val="5B666C"/>
          <w:lang w:val="en-GB"/>
        </w:rPr>
        <w:t>Clare Heap Managing Director</w:t>
      </w:r>
      <w:r w:rsidRPr="00CA048B">
        <w:rPr>
          <w:rFonts w:ascii="Rubik" w:eastAsiaTheme="minorHAnsi" w:hAnsi="Rubik" w:cs="Rubik"/>
          <w:bCs/>
          <w:color w:val="5B666C"/>
          <w:lang w:val="en-GB"/>
        </w:rPr>
        <w:t xml:space="preserve">, clearly stating the reasons for appeal. The appeal will be referred to the Appeals Panel. To ensure impartiality, the appeals panel will consist of two members </w:t>
      </w:r>
      <w:proofErr w:type="spellStart"/>
      <w:r w:rsidR="00204B6A">
        <w:rPr>
          <w:rFonts w:ascii="Rubik" w:eastAsiaTheme="minorHAnsi" w:hAnsi="Rubik" w:cs="Rubik"/>
          <w:bCs/>
          <w:color w:val="5B666C"/>
          <w:lang w:val="en-GB"/>
        </w:rPr>
        <w:t>Ardent’s</w:t>
      </w:r>
      <w:proofErr w:type="spellEnd"/>
      <w:r w:rsidR="00204B6A">
        <w:rPr>
          <w:rFonts w:ascii="Rubik" w:eastAsiaTheme="minorHAnsi" w:hAnsi="Rubik" w:cs="Rubik"/>
          <w:bCs/>
          <w:color w:val="5B666C"/>
          <w:lang w:val="en-GB"/>
        </w:rPr>
        <w:t xml:space="preserve"> Team </w:t>
      </w:r>
      <w:r w:rsidRPr="00CA048B">
        <w:rPr>
          <w:rFonts w:ascii="Rubik" w:eastAsiaTheme="minorHAnsi" w:hAnsi="Rubik" w:cs="Rubik"/>
          <w:bCs/>
          <w:color w:val="5B666C"/>
          <w:lang w:val="en-GB"/>
        </w:rPr>
        <w:t xml:space="preserve">who were not involved in the original complaint. The panel will take into consideration all previous information collated from </w:t>
      </w:r>
    </w:p>
    <w:p w14:paraId="437750DC" w14:textId="00DF652A" w:rsidR="009647E9" w:rsidRDefault="00CA048B" w:rsidP="007B49BD">
      <w:pPr>
        <w:pStyle w:val="NoSpacing"/>
        <w:numPr>
          <w:ilvl w:val="1"/>
          <w:numId w:val="13"/>
        </w:numPr>
        <w:tabs>
          <w:tab w:val="left" w:pos="1843"/>
        </w:tabs>
        <w:spacing w:before="240" w:after="240" w:line="276" w:lineRule="auto"/>
        <w:rPr>
          <w:rFonts w:ascii="Rubik" w:eastAsiaTheme="minorHAnsi" w:hAnsi="Rubik" w:cs="Rubik"/>
          <w:bCs/>
          <w:color w:val="5B666C"/>
          <w:lang w:val="en-GB"/>
        </w:rPr>
      </w:pPr>
      <w:bookmarkStart w:id="3" w:name="_Hlk146529547"/>
      <w:r w:rsidRPr="00CA048B">
        <w:rPr>
          <w:rFonts w:ascii="Rubik" w:eastAsiaTheme="minorHAnsi" w:hAnsi="Rubik" w:cs="Rubik"/>
          <w:bCs/>
          <w:color w:val="5B666C"/>
          <w:lang w:val="en-GB"/>
        </w:rPr>
        <w:t>The appeals panel will respond to the complainant within 20-working days from receipt of the appeal. If for any reason the Appeals Panel require longer than the 20- working day timescale, the</w:t>
      </w:r>
      <w:r w:rsidR="00204B6A">
        <w:rPr>
          <w:rFonts w:ascii="Rubik" w:eastAsiaTheme="minorHAnsi" w:hAnsi="Rubik" w:cs="Rubik"/>
          <w:bCs/>
          <w:color w:val="5B666C"/>
          <w:lang w:val="en-GB"/>
        </w:rPr>
        <w:t xml:space="preserve">y </w:t>
      </w:r>
      <w:r w:rsidRPr="00CA048B">
        <w:rPr>
          <w:rFonts w:ascii="Rubik" w:eastAsiaTheme="minorHAnsi" w:hAnsi="Rubik" w:cs="Rubik"/>
          <w:bCs/>
          <w:color w:val="5B666C"/>
          <w:lang w:val="en-GB"/>
        </w:rPr>
        <w:t>will communicate in writing informing the complainant of the revised timescale for the response. The final decision from the Appeals Panel will be communicated in writing to the complainant.</w:t>
      </w:r>
    </w:p>
    <w:bookmarkEnd w:id="3"/>
    <w:p w14:paraId="7D0429A9" w14:textId="37410192" w:rsidR="00CA048B" w:rsidRPr="007C4C9F" w:rsidRDefault="007C4C9F" w:rsidP="007C4C9F">
      <w:pPr>
        <w:pStyle w:val="NoSpacing"/>
        <w:numPr>
          <w:ilvl w:val="0"/>
          <w:numId w:val="13"/>
        </w:numPr>
        <w:tabs>
          <w:tab w:val="left" w:pos="1843"/>
        </w:tabs>
        <w:spacing w:before="240" w:after="240" w:line="276" w:lineRule="auto"/>
        <w:rPr>
          <w:rFonts w:ascii="Rubik" w:eastAsiaTheme="minorHAnsi" w:hAnsi="Rubik" w:cs="Rubik"/>
          <w:bCs/>
          <w:color w:val="5B666C"/>
          <w:lang w:val="en-GB"/>
        </w:rPr>
      </w:pPr>
      <w:r>
        <w:rPr>
          <w:rFonts w:ascii="Rubik" w:eastAsiaTheme="minorHAnsi" w:hAnsi="Rubik" w:cs="Rubik"/>
          <w:bCs/>
          <w:color w:val="84BD3C"/>
          <w:sz w:val="24"/>
          <w:szCs w:val="24"/>
          <w:lang w:val="en-GB"/>
        </w:rPr>
        <w:t xml:space="preserve">Complaints to Awarding Body </w:t>
      </w:r>
    </w:p>
    <w:p w14:paraId="7BB76F62" w14:textId="6050834B" w:rsidR="00202E88" w:rsidRDefault="00202E88" w:rsidP="00202E88">
      <w:pPr>
        <w:pStyle w:val="NoSpacing"/>
        <w:numPr>
          <w:ilvl w:val="1"/>
          <w:numId w:val="13"/>
        </w:numPr>
        <w:tabs>
          <w:tab w:val="left" w:pos="1843"/>
        </w:tabs>
        <w:spacing w:before="240" w:after="240" w:line="276" w:lineRule="auto"/>
        <w:rPr>
          <w:rFonts w:ascii="Rubik" w:eastAsiaTheme="minorHAnsi" w:hAnsi="Rubik" w:cs="Rubik"/>
          <w:bCs/>
          <w:color w:val="5B666C"/>
          <w:lang w:val="en-GB"/>
        </w:rPr>
      </w:pPr>
      <w:r w:rsidRPr="00202E88">
        <w:rPr>
          <w:rFonts w:ascii="Rubik" w:eastAsiaTheme="minorHAnsi" w:hAnsi="Rubik" w:cs="Rubik"/>
          <w:bCs/>
          <w:color w:val="5B666C"/>
          <w:lang w:val="en-GB"/>
        </w:rPr>
        <w:t xml:space="preserve">All </w:t>
      </w:r>
      <w:r w:rsidR="003B0FE8">
        <w:rPr>
          <w:rFonts w:ascii="Rubik" w:eastAsiaTheme="minorHAnsi" w:hAnsi="Rubik" w:cs="Rubik"/>
          <w:bCs/>
          <w:color w:val="5B666C"/>
          <w:lang w:val="en-GB"/>
        </w:rPr>
        <w:t>Learners</w:t>
      </w:r>
      <w:r w:rsidRPr="00202E88">
        <w:rPr>
          <w:rFonts w:ascii="Rubik" w:eastAsiaTheme="minorHAnsi" w:hAnsi="Rubik" w:cs="Rubik"/>
          <w:bCs/>
          <w:color w:val="5B666C"/>
          <w:lang w:val="en-GB"/>
        </w:rPr>
        <w:t xml:space="preserve"> have the right to complain to the</w:t>
      </w:r>
      <w:r w:rsidR="00183F59">
        <w:rPr>
          <w:rFonts w:ascii="Rubik" w:eastAsiaTheme="minorHAnsi" w:hAnsi="Rubik" w:cs="Rubik"/>
          <w:bCs/>
          <w:color w:val="5B666C"/>
          <w:lang w:val="en-GB"/>
        </w:rPr>
        <w:t xml:space="preserve"> relevant</w:t>
      </w:r>
      <w:r w:rsidRPr="00202E88">
        <w:rPr>
          <w:rFonts w:ascii="Rubik" w:eastAsiaTheme="minorHAnsi" w:hAnsi="Rubik" w:cs="Rubik"/>
          <w:bCs/>
          <w:color w:val="5B666C"/>
          <w:lang w:val="en-GB"/>
        </w:rPr>
        <w:t xml:space="preserve"> awarding body, if they have exhausted </w:t>
      </w:r>
      <w:proofErr w:type="spellStart"/>
      <w:r w:rsidR="00183F59">
        <w:rPr>
          <w:rFonts w:ascii="Rubik" w:eastAsiaTheme="minorHAnsi" w:hAnsi="Rubik" w:cs="Rubik"/>
          <w:bCs/>
          <w:color w:val="5B666C"/>
          <w:lang w:val="en-GB"/>
        </w:rPr>
        <w:t>Ardent’s</w:t>
      </w:r>
      <w:proofErr w:type="spellEnd"/>
      <w:r w:rsidRPr="00202E88">
        <w:rPr>
          <w:rFonts w:ascii="Rubik" w:eastAsiaTheme="minorHAnsi" w:hAnsi="Rubik" w:cs="Rubik"/>
          <w:bCs/>
          <w:color w:val="5B666C"/>
          <w:lang w:val="en-GB"/>
        </w:rPr>
        <w:t xml:space="preserve"> complaints procedures</w:t>
      </w:r>
      <w:r w:rsidRPr="00CA048B">
        <w:rPr>
          <w:rFonts w:ascii="Rubik" w:eastAsiaTheme="minorHAnsi" w:hAnsi="Rubik" w:cs="Rubik"/>
          <w:bCs/>
          <w:color w:val="5B666C"/>
          <w:lang w:val="en-GB"/>
        </w:rPr>
        <w:t>.</w:t>
      </w:r>
    </w:p>
    <w:p w14:paraId="2AFF86DC" w14:textId="4B683F74" w:rsidR="00821C6A" w:rsidRDefault="003B0FE8" w:rsidP="00202E88">
      <w:pPr>
        <w:pStyle w:val="NoSpacing"/>
        <w:numPr>
          <w:ilvl w:val="1"/>
          <w:numId w:val="13"/>
        </w:numPr>
        <w:tabs>
          <w:tab w:val="left" w:pos="1843"/>
        </w:tabs>
        <w:spacing w:before="240" w:after="240" w:line="276" w:lineRule="auto"/>
        <w:rPr>
          <w:rFonts w:ascii="Rubik" w:eastAsiaTheme="minorHAnsi" w:hAnsi="Rubik" w:cs="Rubik"/>
          <w:bCs/>
          <w:color w:val="5B666C"/>
          <w:lang w:val="en-GB"/>
        </w:rPr>
      </w:pPr>
      <w:r>
        <w:rPr>
          <w:rFonts w:ascii="Rubik" w:eastAsiaTheme="minorHAnsi" w:hAnsi="Rubik" w:cs="Rubik"/>
          <w:bCs/>
          <w:color w:val="5B666C"/>
          <w:lang w:val="en-GB"/>
        </w:rPr>
        <w:t xml:space="preserve">Learners can request </w:t>
      </w:r>
      <w:r w:rsidR="002064A0">
        <w:rPr>
          <w:rFonts w:ascii="Rubik" w:eastAsiaTheme="minorHAnsi" w:hAnsi="Rubik" w:cs="Rubik"/>
          <w:bCs/>
          <w:color w:val="5B666C"/>
          <w:lang w:val="en-GB"/>
        </w:rPr>
        <w:t>details of the various aw</w:t>
      </w:r>
      <w:r w:rsidR="00821C6A" w:rsidRPr="00821C6A">
        <w:rPr>
          <w:rFonts w:ascii="Rubik" w:eastAsiaTheme="minorHAnsi" w:hAnsi="Rubik" w:cs="Rubik"/>
          <w:bCs/>
          <w:color w:val="5B666C"/>
          <w:lang w:val="en-GB"/>
        </w:rPr>
        <w:t>arding body</w:t>
      </w:r>
      <w:r w:rsidR="002064A0">
        <w:rPr>
          <w:rFonts w:ascii="Rubik" w:eastAsiaTheme="minorHAnsi" w:hAnsi="Rubik" w:cs="Rubik"/>
          <w:bCs/>
          <w:color w:val="5B666C"/>
          <w:lang w:val="en-GB"/>
        </w:rPr>
        <w:t xml:space="preserve"> complaints procedure by contacting the office on </w:t>
      </w:r>
      <w:r w:rsidR="00E83B32">
        <w:rPr>
          <w:rFonts w:ascii="Rubik" w:eastAsiaTheme="minorHAnsi" w:hAnsi="Rubik" w:cs="Rubik"/>
          <w:bCs/>
          <w:color w:val="5B666C"/>
          <w:lang w:val="en-GB"/>
        </w:rPr>
        <w:t xml:space="preserve">01229 808320 or by contacting the Awarding body directly. </w:t>
      </w:r>
    </w:p>
    <w:p w14:paraId="14F3EF64" w14:textId="013E709F" w:rsidR="007C4C9F" w:rsidRPr="00CA048B" w:rsidRDefault="007C4C9F" w:rsidP="007C4C9F">
      <w:pPr>
        <w:pStyle w:val="NoSpacing"/>
        <w:tabs>
          <w:tab w:val="left" w:pos="1843"/>
        </w:tabs>
        <w:spacing w:before="240" w:after="240" w:line="276" w:lineRule="auto"/>
        <w:ind w:left="720"/>
        <w:rPr>
          <w:rFonts w:ascii="Rubik" w:eastAsiaTheme="minorHAnsi" w:hAnsi="Rubik" w:cs="Rubik"/>
          <w:bCs/>
          <w:color w:val="5B666C"/>
          <w:lang w:val="en-GB"/>
        </w:rPr>
      </w:pPr>
    </w:p>
    <w:p w14:paraId="0A2E0CCA" w14:textId="77777777" w:rsidR="007F401A" w:rsidRDefault="007F401A" w:rsidP="007F401A">
      <w:pPr>
        <w:pStyle w:val="NoSpacing"/>
        <w:tabs>
          <w:tab w:val="left" w:pos="1843"/>
        </w:tabs>
        <w:spacing w:before="240" w:after="240" w:line="276" w:lineRule="auto"/>
        <w:ind w:left="360"/>
        <w:rPr>
          <w:rFonts w:ascii="Rubik" w:eastAsiaTheme="minorHAnsi" w:hAnsi="Rubik" w:cs="Rubik"/>
          <w:bCs/>
          <w:color w:val="5B666C"/>
          <w:lang w:val="en-GB"/>
        </w:rPr>
      </w:pPr>
    </w:p>
    <w:p w14:paraId="4C46E5F7" w14:textId="77777777" w:rsidR="007F401A" w:rsidRPr="004131AB" w:rsidRDefault="007F401A" w:rsidP="007F401A">
      <w:pPr>
        <w:pStyle w:val="NoSpacing"/>
        <w:tabs>
          <w:tab w:val="left" w:pos="1843"/>
        </w:tabs>
        <w:spacing w:before="240" w:after="240" w:line="276" w:lineRule="auto"/>
        <w:ind w:left="360"/>
        <w:rPr>
          <w:rFonts w:ascii="Rubik" w:eastAsiaTheme="minorHAnsi" w:hAnsi="Rubik" w:cs="Rubik"/>
          <w:bCs/>
          <w:color w:val="5B666C"/>
          <w:lang w:val="en-GB"/>
        </w:rPr>
      </w:pPr>
    </w:p>
    <w:sectPr w:rsidR="007F401A" w:rsidRPr="004131AB" w:rsidSect="00BC006D">
      <w:pgSz w:w="11906" w:h="16838"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7B32" w14:textId="77777777" w:rsidR="00AF05D7" w:rsidRDefault="00AF05D7" w:rsidP="00D93D56">
      <w:pPr>
        <w:spacing w:after="0" w:line="240" w:lineRule="auto"/>
      </w:pPr>
      <w:r>
        <w:separator/>
      </w:r>
    </w:p>
  </w:endnote>
  <w:endnote w:type="continuationSeparator" w:id="0">
    <w:p w14:paraId="6DB3DD28" w14:textId="77777777" w:rsidR="00AF05D7" w:rsidRDefault="00AF05D7" w:rsidP="00D9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ubik">
    <w:altName w:val="Arial"/>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06"/>
      <w:gridCol w:w="5778"/>
      <w:gridCol w:w="1417"/>
    </w:tblGrid>
    <w:tr w:rsidR="00A10B15" w14:paraId="6E94DEC0" w14:textId="5FC9B2CC" w:rsidTr="00935745">
      <w:tc>
        <w:tcPr>
          <w:tcW w:w="3006" w:type="dxa"/>
        </w:tcPr>
        <w:p w14:paraId="3BBA211B" w14:textId="5265944A" w:rsidR="00A10B15" w:rsidRPr="00A10B15" w:rsidRDefault="00534A78">
          <w:pPr>
            <w:pStyle w:val="Footer"/>
            <w:rPr>
              <w:rFonts w:ascii="Rubik" w:hAnsi="Rubik" w:cs="Rubik"/>
              <w:b/>
              <w:bCs/>
              <w:sz w:val="18"/>
              <w:szCs w:val="18"/>
            </w:rPr>
          </w:pPr>
          <w:r>
            <w:rPr>
              <w:rFonts w:ascii="Rubik" w:hAnsi="Rubik" w:cs="Rubik"/>
              <w:b/>
              <w:bCs/>
              <w:color w:val="242C33"/>
              <w:sz w:val="18"/>
              <w:szCs w:val="18"/>
            </w:rPr>
            <w:t>Ardent Safety Ltd</w:t>
          </w:r>
        </w:p>
      </w:tc>
      <w:tc>
        <w:tcPr>
          <w:tcW w:w="5778" w:type="dxa"/>
          <w:tcBorders>
            <w:right w:val="single" w:sz="4" w:space="0" w:color="A2AAAE"/>
          </w:tcBorders>
        </w:tcPr>
        <w:p w14:paraId="05CCB12B" w14:textId="498713F1" w:rsidR="00A10B15" w:rsidRPr="00A10B15" w:rsidRDefault="003D1968" w:rsidP="0080670B">
          <w:pPr>
            <w:pStyle w:val="Footer"/>
            <w:ind w:right="283"/>
            <w:jc w:val="right"/>
            <w:rPr>
              <w:rFonts w:ascii="Rubik" w:hAnsi="Rubik" w:cs="Rubik"/>
              <w:sz w:val="18"/>
              <w:szCs w:val="18"/>
            </w:rPr>
          </w:pPr>
          <w:r>
            <w:rPr>
              <w:rFonts w:ascii="Rubik" w:hAnsi="Rubik" w:cs="Rubik"/>
              <w:color w:val="5B666C"/>
              <w:sz w:val="18"/>
              <w:szCs w:val="18"/>
            </w:rPr>
            <w:t>Date</w:t>
          </w:r>
          <w:r w:rsidR="0030337F">
            <w:rPr>
              <w:rFonts w:ascii="Rubik" w:hAnsi="Rubik" w:cs="Rubik"/>
              <w:color w:val="5B666C"/>
              <w:sz w:val="18"/>
              <w:szCs w:val="18"/>
            </w:rPr>
            <w:t xml:space="preserve">: </w:t>
          </w:r>
          <w:r w:rsidR="00534A78">
            <w:rPr>
              <w:rFonts w:ascii="Rubik" w:hAnsi="Rubik" w:cs="Rubik"/>
              <w:color w:val="5B666C"/>
              <w:sz w:val="18"/>
              <w:szCs w:val="18"/>
            </w:rPr>
            <w:t>01/12/2022</w:t>
          </w:r>
          <w:r w:rsidR="0080670B">
            <w:rPr>
              <w:rFonts w:ascii="Rubik" w:hAnsi="Rubik" w:cs="Rubik"/>
              <w:color w:val="5B666C"/>
              <w:sz w:val="18"/>
              <w:szCs w:val="18"/>
            </w:rPr>
            <w:t xml:space="preserve">  </w:t>
          </w:r>
        </w:p>
      </w:tc>
      <w:tc>
        <w:tcPr>
          <w:tcW w:w="1417" w:type="dxa"/>
          <w:tcBorders>
            <w:left w:val="single" w:sz="4" w:space="0" w:color="A2AAAE"/>
          </w:tcBorders>
        </w:tcPr>
        <w:p w14:paraId="57DD2802" w14:textId="09B87CC7" w:rsidR="00A10B15" w:rsidRPr="006E5123" w:rsidRDefault="006E5123" w:rsidP="00A10B15">
          <w:pPr>
            <w:pStyle w:val="Footer"/>
            <w:jc w:val="right"/>
            <w:rPr>
              <w:rFonts w:ascii="Rubik" w:hAnsi="Rubik" w:cs="Rubik"/>
              <w:color w:val="5B666C"/>
              <w:sz w:val="18"/>
              <w:szCs w:val="18"/>
            </w:rPr>
          </w:pPr>
          <w:r w:rsidRPr="006E5123">
            <w:rPr>
              <w:rFonts w:ascii="Rubik" w:hAnsi="Rubik" w:cs="Rubik"/>
              <w:color w:val="5B666C"/>
              <w:sz w:val="18"/>
              <w:szCs w:val="18"/>
            </w:rPr>
            <w:t xml:space="preserve">Page </w:t>
          </w:r>
          <w:r w:rsidRPr="006E5123">
            <w:rPr>
              <w:rFonts w:ascii="Rubik" w:hAnsi="Rubik" w:cs="Rubik"/>
              <w:b/>
              <w:bCs/>
              <w:color w:val="5B666C"/>
              <w:sz w:val="18"/>
              <w:szCs w:val="18"/>
            </w:rPr>
            <w:fldChar w:fldCharType="begin"/>
          </w:r>
          <w:r w:rsidRPr="006E5123">
            <w:rPr>
              <w:rFonts w:ascii="Rubik" w:hAnsi="Rubik" w:cs="Rubik"/>
              <w:b/>
              <w:bCs/>
              <w:color w:val="5B666C"/>
              <w:sz w:val="18"/>
              <w:szCs w:val="18"/>
            </w:rPr>
            <w:instrText xml:space="preserve"> PAGE  \* Arabic  \* MERGEFORMAT </w:instrText>
          </w:r>
          <w:r w:rsidRPr="006E5123">
            <w:rPr>
              <w:rFonts w:ascii="Rubik" w:hAnsi="Rubik" w:cs="Rubik"/>
              <w:b/>
              <w:bCs/>
              <w:color w:val="5B666C"/>
              <w:sz w:val="18"/>
              <w:szCs w:val="18"/>
            </w:rPr>
            <w:fldChar w:fldCharType="separate"/>
          </w:r>
          <w:r w:rsidRPr="006E5123">
            <w:rPr>
              <w:rFonts w:ascii="Rubik" w:hAnsi="Rubik" w:cs="Rubik"/>
              <w:b/>
              <w:bCs/>
              <w:noProof/>
              <w:color w:val="5B666C"/>
              <w:sz w:val="18"/>
              <w:szCs w:val="18"/>
            </w:rPr>
            <w:t>1</w:t>
          </w:r>
          <w:r w:rsidRPr="006E5123">
            <w:rPr>
              <w:rFonts w:ascii="Rubik" w:hAnsi="Rubik" w:cs="Rubik"/>
              <w:b/>
              <w:bCs/>
              <w:color w:val="5B666C"/>
              <w:sz w:val="18"/>
              <w:szCs w:val="18"/>
            </w:rPr>
            <w:fldChar w:fldCharType="end"/>
          </w:r>
          <w:r w:rsidRPr="006E5123">
            <w:rPr>
              <w:rFonts w:ascii="Rubik" w:hAnsi="Rubik" w:cs="Rubik"/>
              <w:color w:val="5B666C"/>
              <w:sz w:val="18"/>
              <w:szCs w:val="18"/>
            </w:rPr>
            <w:t xml:space="preserve"> of </w:t>
          </w:r>
          <w:r w:rsidRPr="006E5123">
            <w:rPr>
              <w:rFonts w:ascii="Rubik" w:hAnsi="Rubik" w:cs="Rubik"/>
              <w:b/>
              <w:bCs/>
              <w:color w:val="5B666C"/>
              <w:sz w:val="18"/>
              <w:szCs w:val="18"/>
            </w:rPr>
            <w:fldChar w:fldCharType="begin"/>
          </w:r>
          <w:r w:rsidRPr="006E5123">
            <w:rPr>
              <w:rFonts w:ascii="Rubik" w:hAnsi="Rubik" w:cs="Rubik"/>
              <w:b/>
              <w:bCs/>
              <w:color w:val="5B666C"/>
              <w:sz w:val="18"/>
              <w:szCs w:val="18"/>
            </w:rPr>
            <w:instrText xml:space="preserve"> NUMPAGES  \* Arabic  \* MERGEFORMAT </w:instrText>
          </w:r>
          <w:r w:rsidRPr="006E5123">
            <w:rPr>
              <w:rFonts w:ascii="Rubik" w:hAnsi="Rubik" w:cs="Rubik"/>
              <w:b/>
              <w:bCs/>
              <w:color w:val="5B666C"/>
              <w:sz w:val="18"/>
              <w:szCs w:val="18"/>
            </w:rPr>
            <w:fldChar w:fldCharType="separate"/>
          </w:r>
          <w:r w:rsidRPr="006E5123">
            <w:rPr>
              <w:rFonts w:ascii="Rubik" w:hAnsi="Rubik" w:cs="Rubik"/>
              <w:b/>
              <w:bCs/>
              <w:noProof/>
              <w:color w:val="5B666C"/>
              <w:sz w:val="18"/>
              <w:szCs w:val="18"/>
            </w:rPr>
            <w:t>2</w:t>
          </w:r>
          <w:r w:rsidRPr="006E5123">
            <w:rPr>
              <w:rFonts w:ascii="Rubik" w:hAnsi="Rubik" w:cs="Rubik"/>
              <w:b/>
              <w:bCs/>
              <w:color w:val="5B666C"/>
              <w:sz w:val="18"/>
              <w:szCs w:val="18"/>
            </w:rPr>
            <w:fldChar w:fldCharType="end"/>
          </w:r>
        </w:p>
      </w:tc>
    </w:tr>
  </w:tbl>
  <w:p w14:paraId="623FDFE0" w14:textId="77777777" w:rsidR="00A10B15" w:rsidRDefault="00A1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171D" w14:textId="77777777" w:rsidR="00AF05D7" w:rsidRDefault="00AF05D7" w:rsidP="00D93D56">
      <w:pPr>
        <w:spacing w:after="0" w:line="240" w:lineRule="auto"/>
      </w:pPr>
      <w:r>
        <w:separator/>
      </w:r>
    </w:p>
  </w:footnote>
  <w:footnote w:type="continuationSeparator" w:id="0">
    <w:p w14:paraId="454C440D" w14:textId="77777777" w:rsidR="00AF05D7" w:rsidRDefault="00AF05D7" w:rsidP="00D9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745D" w14:textId="57672A37" w:rsidR="003C1FCD" w:rsidRDefault="00534A78">
    <w:pPr>
      <w:pStyle w:val="Header"/>
    </w:pPr>
    <w:r>
      <w:rPr>
        <w:noProof/>
      </w:rPr>
      <w:pict w14:anchorId="2BCB6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410407" o:spid="_x0000_s1026" type="#_x0000_t75" style="position:absolute;margin-left:0;margin-top:0;width:672pt;height:652.75pt;z-index:-251655168;mso-position-horizontal:center;mso-position-horizontal-relative:margin;mso-position-vertical:center;mso-position-vertical-relative:margin" o:allowincell="f">
          <v:imagedata r:id="rId1" o:title="shield"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552" w14:textId="3601DF47" w:rsidR="00D93D56" w:rsidRPr="00E868C5" w:rsidRDefault="00534A78">
    <w:pPr>
      <w:pStyle w:val="Header"/>
      <w:rPr>
        <w:rFonts w:ascii="Rubik" w:hAnsi="Rubik" w:cs="Rubik"/>
        <w:b/>
        <w:bCs/>
        <w:color w:val="242C33"/>
        <w:sz w:val="18"/>
        <w:szCs w:val="18"/>
      </w:rPr>
    </w:pPr>
    <w:r>
      <w:rPr>
        <w:rFonts w:ascii="Rubik" w:hAnsi="Rubik" w:cs="Rubik"/>
        <w:noProof/>
        <w:color w:val="5B666C"/>
        <w:sz w:val="18"/>
        <w:szCs w:val="18"/>
      </w:rPr>
      <w:pict w14:anchorId="00DF7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410408" o:spid="_x0000_s1027" type="#_x0000_t75" style="position:absolute;margin-left:0;margin-top:0;width:672pt;height:652.75pt;z-index:-251654144;mso-position-horizontal:center;mso-position-horizontal-relative:margin;mso-position-vertical:center;mso-position-vertical-relative:margin" o:allowincell="f">
          <v:imagedata r:id="rId1" o:title="shield" gain="19661f" blacklevel="22938f"/>
          <w10:wrap anchorx="margin" anchory="page"/>
        </v:shape>
      </w:pict>
    </w:r>
    <w:r w:rsidR="00E868C5">
      <w:rPr>
        <w:rFonts w:ascii="Rubik" w:hAnsi="Rubik" w:cs="Rubik"/>
        <w:noProof/>
        <w:color w:val="5B666C"/>
        <w:sz w:val="18"/>
        <w:szCs w:val="18"/>
      </w:rPr>
      <w:drawing>
        <wp:anchor distT="0" distB="0" distL="114300" distR="114300" simplePos="0" relativeHeight="251658240" behindDoc="0" locked="0" layoutInCell="1" allowOverlap="1" wp14:anchorId="51B5DB53" wp14:editId="6D4972C0">
          <wp:simplePos x="0" y="0"/>
          <wp:positionH relativeFrom="margin">
            <wp:posOffset>5081270</wp:posOffset>
          </wp:positionH>
          <wp:positionV relativeFrom="paragraph">
            <wp:posOffset>-105292</wp:posOffset>
          </wp:positionV>
          <wp:extent cx="1365028" cy="3898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365028" cy="389890"/>
                  </a:xfrm>
                  <a:prstGeom prst="rect">
                    <a:avLst/>
                  </a:prstGeom>
                </pic:spPr>
              </pic:pic>
            </a:graphicData>
          </a:graphic>
          <wp14:sizeRelH relativeFrom="page">
            <wp14:pctWidth>0</wp14:pctWidth>
          </wp14:sizeRelH>
          <wp14:sizeRelV relativeFrom="page">
            <wp14:pctHeight>0</wp14:pctHeight>
          </wp14:sizeRelV>
        </wp:anchor>
      </w:drawing>
    </w:r>
    <w:r w:rsidR="00D65CC0">
      <w:rPr>
        <w:rFonts w:ascii="Rubik" w:hAnsi="Rubik" w:cs="Rubik"/>
        <w:b/>
        <w:bCs/>
        <w:color w:val="242C33"/>
        <w:sz w:val="18"/>
        <w:szCs w:val="18"/>
      </w:rPr>
      <w:t>Ardent Safety</w:t>
    </w:r>
    <w:r w:rsidR="00D93D56" w:rsidRPr="00E868C5">
      <w:rPr>
        <w:rFonts w:ascii="Rubik" w:hAnsi="Rubik" w:cs="Rubik"/>
        <w:b/>
        <w:bCs/>
        <w:color w:val="242C33"/>
        <w:sz w:val="18"/>
        <w:szCs w:val="18"/>
      </w:rPr>
      <w:t xml:space="preserve"> Ltd</w:t>
    </w:r>
  </w:p>
  <w:p w14:paraId="57DA623C" w14:textId="672DCE19" w:rsidR="00935745" w:rsidRDefault="007A5569" w:rsidP="00A10B15">
    <w:pPr>
      <w:pStyle w:val="Header"/>
      <w:rPr>
        <w:rFonts w:ascii="Rubik" w:hAnsi="Rubik" w:cs="Rubik"/>
        <w:color w:val="5B666C"/>
        <w:sz w:val="18"/>
        <w:szCs w:val="18"/>
      </w:rPr>
    </w:pPr>
    <w:r>
      <w:rPr>
        <w:rFonts w:ascii="Rubik" w:hAnsi="Rubik" w:cs="Rubik"/>
        <w:color w:val="5B666C"/>
        <w:sz w:val="18"/>
        <w:szCs w:val="18"/>
      </w:rPr>
      <w:t xml:space="preserve">HR Documents </w:t>
    </w:r>
  </w:p>
  <w:p w14:paraId="7FD3B769" w14:textId="032F99C3" w:rsidR="00E868C5" w:rsidRPr="00E868C5" w:rsidRDefault="00BC006D" w:rsidP="00A10B15">
    <w:pPr>
      <w:pStyle w:val="Header"/>
      <w:rPr>
        <w:rFonts w:ascii="Rubik" w:hAnsi="Rubik" w:cs="Rubik"/>
        <w:color w:val="5B666C"/>
        <w:sz w:val="18"/>
        <w:szCs w:val="18"/>
      </w:rPr>
    </w:pPr>
    <w:r>
      <w:rPr>
        <w:rFonts w:ascii="Rubik" w:hAnsi="Rubik" w:cs="Rubik"/>
        <w:noProof/>
        <w:color w:val="5B666C"/>
        <w:sz w:val="18"/>
        <w:szCs w:val="18"/>
      </w:rPr>
      <mc:AlternateContent>
        <mc:Choice Requires="wps">
          <w:drawing>
            <wp:anchor distT="0" distB="0" distL="114300" distR="114300" simplePos="0" relativeHeight="251659264" behindDoc="0" locked="0" layoutInCell="1" allowOverlap="1" wp14:anchorId="6A8100D1" wp14:editId="295D6846">
              <wp:simplePos x="0" y="0"/>
              <wp:positionH relativeFrom="margin">
                <wp:align>left</wp:align>
              </wp:positionH>
              <wp:positionV relativeFrom="paragraph">
                <wp:posOffset>110076</wp:posOffset>
              </wp:positionV>
              <wp:extent cx="6466114" cy="18856"/>
              <wp:effectExtent l="0" t="0" r="30480" b="19685"/>
              <wp:wrapNone/>
              <wp:docPr id="3" name="Straight Connector 3"/>
              <wp:cNvGraphicFramePr/>
              <a:graphic xmlns:a="http://schemas.openxmlformats.org/drawingml/2006/main">
                <a:graphicData uri="http://schemas.microsoft.com/office/word/2010/wordprocessingShape">
                  <wps:wsp>
                    <wps:cNvCnPr/>
                    <wps:spPr>
                      <a:xfrm flipV="1">
                        <a:off x="0" y="0"/>
                        <a:ext cx="6466114" cy="18856"/>
                      </a:xfrm>
                      <a:prstGeom prst="line">
                        <a:avLst/>
                      </a:prstGeom>
                      <a:ln>
                        <a:solidFill>
                          <a:srgbClr val="CDD1D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46553"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65pt" to="509.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" strokecolor="#cdd1d3" strokeweight=".5pt">
              <v:stroke joinstyle="miter"/>
              <w10:wrap anchorx="margin"/>
            </v:line>
          </w:pict>
        </mc:Fallback>
      </mc:AlternateContent>
    </w:r>
    <w:r w:rsidR="00935745">
      <w:rPr>
        <w:rFonts w:ascii="Rubik" w:hAnsi="Rubik" w:cs="Rubik"/>
        <w:noProof/>
        <w:color w:val="5B666C"/>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FD9B" w14:textId="7B91A9ED" w:rsidR="003C1FCD" w:rsidRDefault="00534A78">
    <w:pPr>
      <w:pStyle w:val="Header"/>
    </w:pPr>
    <w:r>
      <w:rPr>
        <w:noProof/>
      </w:rPr>
      <w:pict w14:anchorId="1E30F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410406" o:spid="_x0000_s1025" type="#_x0000_t75" style="position:absolute;margin-left:0;margin-top:0;width:672pt;height:652.75pt;z-index:-251656192;mso-position-horizontal:center;mso-position-horizontal-relative:margin;mso-position-vertical:center;mso-position-vertical-relative:margin" o:allowincell="f">
          <v:imagedata r:id="rId1" o:title="shield"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B33"/>
    <w:multiLevelType w:val="hybridMultilevel"/>
    <w:tmpl w:val="47FC0B60"/>
    <w:lvl w:ilvl="0" w:tplc="08090001">
      <w:start w:val="1"/>
      <w:numFmt w:val="bullet"/>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 w15:restartNumberingAfterBreak="0">
    <w:nsid w:val="0D4C61F9"/>
    <w:multiLevelType w:val="hybridMultilevel"/>
    <w:tmpl w:val="9A7028C8"/>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 w15:restartNumberingAfterBreak="0">
    <w:nsid w:val="14151A8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5C32F2"/>
    <w:multiLevelType w:val="hybridMultilevel"/>
    <w:tmpl w:val="BC963FF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232C2"/>
    <w:multiLevelType w:val="hybridMultilevel"/>
    <w:tmpl w:val="ED62915E"/>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15:restartNumberingAfterBreak="0">
    <w:nsid w:val="37E810D4"/>
    <w:multiLevelType w:val="multilevel"/>
    <w:tmpl w:val="81FE53E0"/>
    <w:lvl w:ilvl="0">
      <w:start w:val="4"/>
      <w:numFmt w:val="decimal"/>
      <w:lvlText w:val="%1."/>
      <w:lvlJc w:val="left"/>
      <w:pPr>
        <w:ind w:left="72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F13CB3"/>
    <w:multiLevelType w:val="hybridMultilevel"/>
    <w:tmpl w:val="A75ADB44"/>
    <w:lvl w:ilvl="0" w:tplc="0409000F">
      <w:start w:val="1"/>
      <w:numFmt w:val="decimal"/>
      <w:lvlText w:val="%1."/>
      <w:lvlJc w:val="left"/>
      <w:pPr>
        <w:tabs>
          <w:tab w:val="num" w:pos="720"/>
        </w:tabs>
        <w:ind w:left="720" w:hanging="360"/>
      </w:pPr>
      <w:rPr>
        <w:rFonts w:hint="default"/>
      </w:rPr>
    </w:lvl>
    <w:lvl w:ilvl="1" w:tplc="AF329D5C">
      <w:start w:val="1"/>
      <w:numFmt w:val="lowerRoman"/>
      <w:lvlText w:val="(%2)"/>
      <w:lvlJc w:val="left"/>
      <w:pPr>
        <w:tabs>
          <w:tab w:val="num" w:pos="1800"/>
        </w:tabs>
        <w:ind w:left="1800" w:hanging="72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03242"/>
    <w:multiLevelType w:val="hybridMultilevel"/>
    <w:tmpl w:val="BB123F84"/>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8" w15:restartNumberingAfterBreak="0">
    <w:nsid w:val="66120470"/>
    <w:multiLevelType w:val="hybridMultilevel"/>
    <w:tmpl w:val="E2AA31AE"/>
    <w:lvl w:ilvl="0" w:tplc="08090005">
      <w:start w:val="1"/>
      <w:numFmt w:val="bullet"/>
      <w:lvlText w:val=""/>
      <w:lvlJc w:val="left"/>
      <w:pPr>
        <w:ind w:left="2923" w:hanging="360"/>
      </w:pPr>
      <w:rPr>
        <w:rFonts w:ascii="Wingdings" w:hAnsi="Wingdings" w:hint="default"/>
      </w:rPr>
    </w:lvl>
    <w:lvl w:ilvl="1" w:tplc="08090003" w:tentative="1">
      <w:start w:val="1"/>
      <w:numFmt w:val="bullet"/>
      <w:lvlText w:val="o"/>
      <w:lvlJc w:val="left"/>
      <w:pPr>
        <w:ind w:left="3643" w:hanging="360"/>
      </w:pPr>
      <w:rPr>
        <w:rFonts w:ascii="Courier New" w:hAnsi="Courier New" w:cs="Courier New" w:hint="default"/>
      </w:rPr>
    </w:lvl>
    <w:lvl w:ilvl="2" w:tplc="08090005" w:tentative="1">
      <w:start w:val="1"/>
      <w:numFmt w:val="bullet"/>
      <w:lvlText w:val=""/>
      <w:lvlJc w:val="left"/>
      <w:pPr>
        <w:ind w:left="4363" w:hanging="360"/>
      </w:pPr>
      <w:rPr>
        <w:rFonts w:ascii="Wingdings" w:hAnsi="Wingdings" w:hint="default"/>
      </w:rPr>
    </w:lvl>
    <w:lvl w:ilvl="3" w:tplc="08090001" w:tentative="1">
      <w:start w:val="1"/>
      <w:numFmt w:val="bullet"/>
      <w:lvlText w:val=""/>
      <w:lvlJc w:val="left"/>
      <w:pPr>
        <w:ind w:left="5083" w:hanging="360"/>
      </w:pPr>
      <w:rPr>
        <w:rFonts w:ascii="Symbol" w:hAnsi="Symbol" w:hint="default"/>
      </w:rPr>
    </w:lvl>
    <w:lvl w:ilvl="4" w:tplc="08090003" w:tentative="1">
      <w:start w:val="1"/>
      <w:numFmt w:val="bullet"/>
      <w:lvlText w:val="o"/>
      <w:lvlJc w:val="left"/>
      <w:pPr>
        <w:ind w:left="5803" w:hanging="360"/>
      </w:pPr>
      <w:rPr>
        <w:rFonts w:ascii="Courier New" w:hAnsi="Courier New" w:cs="Courier New" w:hint="default"/>
      </w:rPr>
    </w:lvl>
    <w:lvl w:ilvl="5" w:tplc="08090005" w:tentative="1">
      <w:start w:val="1"/>
      <w:numFmt w:val="bullet"/>
      <w:lvlText w:val=""/>
      <w:lvlJc w:val="left"/>
      <w:pPr>
        <w:ind w:left="6523" w:hanging="360"/>
      </w:pPr>
      <w:rPr>
        <w:rFonts w:ascii="Wingdings" w:hAnsi="Wingdings" w:hint="default"/>
      </w:rPr>
    </w:lvl>
    <w:lvl w:ilvl="6" w:tplc="08090001" w:tentative="1">
      <w:start w:val="1"/>
      <w:numFmt w:val="bullet"/>
      <w:lvlText w:val=""/>
      <w:lvlJc w:val="left"/>
      <w:pPr>
        <w:ind w:left="7243" w:hanging="360"/>
      </w:pPr>
      <w:rPr>
        <w:rFonts w:ascii="Symbol" w:hAnsi="Symbol" w:hint="default"/>
      </w:rPr>
    </w:lvl>
    <w:lvl w:ilvl="7" w:tplc="08090003" w:tentative="1">
      <w:start w:val="1"/>
      <w:numFmt w:val="bullet"/>
      <w:lvlText w:val="o"/>
      <w:lvlJc w:val="left"/>
      <w:pPr>
        <w:ind w:left="7963" w:hanging="360"/>
      </w:pPr>
      <w:rPr>
        <w:rFonts w:ascii="Courier New" w:hAnsi="Courier New" w:cs="Courier New" w:hint="default"/>
      </w:rPr>
    </w:lvl>
    <w:lvl w:ilvl="8" w:tplc="08090005" w:tentative="1">
      <w:start w:val="1"/>
      <w:numFmt w:val="bullet"/>
      <w:lvlText w:val=""/>
      <w:lvlJc w:val="left"/>
      <w:pPr>
        <w:ind w:left="8683" w:hanging="360"/>
      </w:pPr>
      <w:rPr>
        <w:rFonts w:ascii="Wingdings" w:hAnsi="Wingdings" w:hint="default"/>
      </w:rPr>
    </w:lvl>
  </w:abstractNum>
  <w:abstractNum w:abstractNumId="9" w15:restartNumberingAfterBreak="0">
    <w:nsid w:val="674A58BE"/>
    <w:multiLevelType w:val="multilevel"/>
    <w:tmpl w:val="A3B02ED0"/>
    <w:lvl w:ilvl="0">
      <w:start w:val="4"/>
      <w:numFmt w:val="decimal"/>
      <w:lvlText w:val="%1."/>
      <w:lvlJc w:val="left"/>
      <w:pPr>
        <w:ind w:left="720" w:hanging="360"/>
      </w:pPr>
      <w:rPr>
        <w:rFonts w:hint="default"/>
        <w:color w:val="70AD47" w:themeColor="accent6"/>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6801F7"/>
    <w:multiLevelType w:val="hybridMultilevel"/>
    <w:tmpl w:val="4426E5C4"/>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1" w15:restartNumberingAfterBreak="0">
    <w:nsid w:val="7C7E3E67"/>
    <w:multiLevelType w:val="hybridMultilevel"/>
    <w:tmpl w:val="76B4383E"/>
    <w:lvl w:ilvl="0" w:tplc="08090001">
      <w:start w:val="1"/>
      <w:numFmt w:val="bullet"/>
      <w:lvlText w:val=""/>
      <w:lvlJc w:val="left"/>
      <w:pPr>
        <w:ind w:left="6369" w:hanging="360"/>
      </w:pPr>
      <w:rPr>
        <w:rFonts w:ascii="Symbol" w:hAnsi="Symbol" w:hint="default"/>
      </w:rPr>
    </w:lvl>
    <w:lvl w:ilvl="1" w:tplc="08090003" w:tentative="1">
      <w:start w:val="1"/>
      <w:numFmt w:val="bullet"/>
      <w:lvlText w:val="o"/>
      <w:lvlJc w:val="left"/>
      <w:pPr>
        <w:ind w:left="7089" w:hanging="360"/>
      </w:pPr>
      <w:rPr>
        <w:rFonts w:ascii="Courier New" w:hAnsi="Courier New" w:cs="Courier New" w:hint="default"/>
      </w:rPr>
    </w:lvl>
    <w:lvl w:ilvl="2" w:tplc="08090005" w:tentative="1">
      <w:start w:val="1"/>
      <w:numFmt w:val="bullet"/>
      <w:lvlText w:val=""/>
      <w:lvlJc w:val="left"/>
      <w:pPr>
        <w:ind w:left="7809" w:hanging="360"/>
      </w:pPr>
      <w:rPr>
        <w:rFonts w:ascii="Wingdings" w:hAnsi="Wingdings" w:hint="default"/>
      </w:rPr>
    </w:lvl>
    <w:lvl w:ilvl="3" w:tplc="08090001" w:tentative="1">
      <w:start w:val="1"/>
      <w:numFmt w:val="bullet"/>
      <w:lvlText w:val=""/>
      <w:lvlJc w:val="left"/>
      <w:pPr>
        <w:ind w:left="8529" w:hanging="360"/>
      </w:pPr>
      <w:rPr>
        <w:rFonts w:ascii="Symbol" w:hAnsi="Symbol" w:hint="default"/>
      </w:rPr>
    </w:lvl>
    <w:lvl w:ilvl="4" w:tplc="08090003" w:tentative="1">
      <w:start w:val="1"/>
      <w:numFmt w:val="bullet"/>
      <w:lvlText w:val="o"/>
      <w:lvlJc w:val="left"/>
      <w:pPr>
        <w:ind w:left="9249" w:hanging="360"/>
      </w:pPr>
      <w:rPr>
        <w:rFonts w:ascii="Courier New" w:hAnsi="Courier New" w:cs="Courier New" w:hint="default"/>
      </w:rPr>
    </w:lvl>
    <w:lvl w:ilvl="5" w:tplc="08090005" w:tentative="1">
      <w:start w:val="1"/>
      <w:numFmt w:val="bullet"/>
      <w:lvlText w:val=""/>
      <w:lvlJc w:val="left"/>
      <w:pPr>
        <w:ind w:left="9969" w:hanging="360"/>
      </w:pPr>
      <w:rPr>
        <w:rFonts w:ascii="Wingdings" w:hAnsi="Wingdings" w:hint="default"/>
      </w:rPr>
    </w:lvl>
    <w:lvl w:ilvl="6" w:tplc="08090001" w:tentative="1">
      <w:start w:val="1"/>
      <w:numFmt w:val="bullet"/>
      <w:lvlText w:val=""/>
      <w:lvlJc w:val="left"/>
      <w:pPr>
        <w:ind w:left="10689" w:hanging="360"/>
      </w:pPr>
      <w:rPr>
        <w:rFonts w:ascii="Symbol" w:hAnsi="Symbol" w:hint="default"/>
      </w:rPr>
    </w:lvl>
    <w:lvl w:ilvl="7" w:tplc="08090003" w:tentative="1">
      <w:start w:val="1"/>
      <w:numFmt w:val="bullet"/>
      <w:lvlText w:val="o"/>
      <w:lvlJc w:val="left"/>
      <w:pPr>
        <w:ind w:left="11409" w:hanging="360"/>
      </w:pPr>
      <w:rPr>
        <w:rFonts w:ascii="Courier New" w:hAnsi="Courier New" w:cs="Courier New" w:hint="default"/>
      </w:rPr>
    </w:lvl>
    <w:lvl w:ilvl="8" w:tplc="08090005" w:tentative="1">
      <w:start w:val="1"/>
      <w:numFmt w:val="bullet"/>
      <w:lvlText w:val=""/>
      <w:lvlJc w:val="left"/>
      <w:pPr>
        <w:ind w:left="12129" w:hanging="360"/>
      </w:pPr>
      <w:rPr>
        <w:rFonts w:ascii="Wingdings" w:hAnsi="Wingdings" w:hint="default"/>
      </w:rPr>
    </w:lvl>
  </w:abstractNum>
  <w:num w:numId="1" w16cid:durableId="5057563">
    <w:abstractNumId w:val="6"/>
  </w:num>
  <w:num w:numId="2" w16cid:durableId="488257344">
    <w:abstractNumId w:val="2"/>
  </w:num>
  <w:num w:numId="3" w16cid:durableId="398404886">
    <w:abstractNumId w:val="11"/>
  </w:num>
  <w:num w:numId="4" w16cid:durableId="1442651698">
    <w:abstractNumId w:val="0"/>
  </w:num>
  <w:num w:numId="5" w16cid:durableId="397023707">
    <w:abstractNumId w:val="7"/>
  </w:num>
  <w:num w:numId="6" w16cid:durableId="153759747">
    <w:abstractNumId w:val="1"/>
  </w:num>
  <w:num w:numId="7" w16cid:durableId="256182468">
    <w:abstractNumId w:val="4"/>
  </w:num>
  <w:num w:numId="8" w16cid:durableId="1878590357">
    <w:abstractNumId w:val="8"/>
  </w:num>
  <w:num w:numId="9" w16cid:durableId="158157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8595305">
    <w:abstractNumId w:val="10"/>
  </w:num>
  <w:num w:numId="11" w16cid:durableId="1227105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9330821">
    <w:abstractNumId w:val="3"/>
  </w:num>
  <w:num w:numId="13" w16cid:durableId="142284988">
    <w:abstractNumId w:val="9"/>
  </w:num>
  <w:num w:numId="14" w16cid:durableId="1421835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A7"/>
    <w:rsid w:val="00021DD4"/>
    <w:rsid w:val="00025CD7"/>
    <w:rsid w:val="000309E3"/>
    <w:rsid w:val="0003743A"/>
    <w:rsid w:val="00097E69"/>
    <w:rsid w:val="000C1A7F"/>
    <w:rsid w:val="000F72DB"/>
    <w:rsid w:val="0011144B"/>
    <w:rsid w:val="00122FDC"/>
    <w:rsid w:val="00147868"/>
    <w:rsid w:val="00183F59"/>
    <w:rsid w:val="001A6E78"/>
    <w:rsid w:val="001A7930"/>
    <w:rsid w:val="001B616A"/>
    <w:rsid w:val="001E7B72"/>
    <w:rsid w:val="00202E88"/>
    <w:rsid w:val="00204B6A"/>
    <w:rsid w:val="002064A0"/>
    <w:rsid w:val="00215DA6"/>
    <w:rsid w:val="002337A7"/>
    <w:rsid w:val="002356EB"/>
    <w:rsid w:val="00237DCD"/>
    <w:rsid w:val="002470C5"/>
    <w:rsid w:val="0028727D"/>
    <w:rsid w:val="0030337F"/>
    <w:rsid w:val="00321C10"/>
    <w:rsid w:val="0033051C"/>
    <w:rsid w:val="003722F1"/>
    <w:rsid w:val="00395C45"/>
    <w:rsid w:val="003A302A"/>
    <w:rsid w:val="003B0FE8"/>
    <w:rsid w:val="003C1FCD"/>
    <w:rsid w:val="003D1968"/>
    <w:rsid w:val="003E0AE2"/>
    <w:rsid w:val="003E4149"/>
    <w:rsid w:val="003E7D6B"/>
    <w:rsid w:val="003F77A2"/>
    <w:rsid w:val="004131AB"/>
    <w:rsid w:val="00444062"/>
    <w:rsid w:val="00451241"/>
    <w:rsid w:val="0046444B"/>
    <w:rsid w:val="00472161"/>
    <w:rsid w:val="004818C0"/>
    <w:rsid w:val="004E0CCF"/>
    <w:rsid w:val="00534A78"/>
    <w:rsid w:val="005626A7"/>
    <w:rsid w:val="00587D17"/>
    <w:rsid w:val="005B6218"/>
    <w:rsid w:val="005D7010"/>
    <w:rsid w:val="005F105F"/>
    <w:rsid w:val="0068147D"/>
    <w:rsid w:val="006A4924"/>
    <w:rsid w:val="006D5AAE"/>
    <w:rsid w:val="006E1F2B"/>
    <w:rsid w:val="006E2D14"/>
    <w:rsid w:val="006E5123"/>
    <w:rsid w:val="00740A6C"/>
    <w:rsid w:val="007446AB"/>
    <w:rsid w:val="00746713"/>
    <w:rsid w:val="00756810"/>
    <w:rsid w:val="00774347"/>
    <w:rsid w:val="007822D1"/>
    <w:rsid w:val="007A5569"/>
    <w:rsid w:val="007C4C9F"/>
    <w:rsid w:val="007D7178"/>
    <w:rsid w:val="007F401A"/>
    <w:rsid w:val="007F5658"/>
    <w:rsid w:val="007F744C"/>
    <w:rsid w:val="0080670B"/>
    <w:rsid w:val="00821C6A"/>
    <w:rsid w:val="008742D7"/>
    <w:rsid w:val="00885ED6"/>
    <w:rsid w:val="00895225"/>
    <w:rsid w:val="008978EF"/>
    <w:rsid w:val="008C2DC7"/>
    <w:rsid w:val="008F5FF1"/>
    <w:rsid w:val="00915E36"/>
    <w:rsid w:val="009206C9"/>
    <w:rsid w:val="00935745"/>
    <w:rsid w:val="009647E9"/>
    <w:rsid w:val="00964A09"/>
    <w:rsid w:val="009931E4"/>
    <w:rsid w:val="009D4612"/>
    <w:rsid w:val="009F062F"/>
    <w:rsid w:val="00A10B15"/>
    <w:rsid w:val="00A24F70"/>
    <w:rsid w:val="00A2572E"/>
    <w:rsid w:val="00A94748"/>
    <w:rsid w:val="00AC3C9A"/>
    <w:rsid w:val="00AC5434"/>
    <w:rsid w:val="00AF05D7"/>
    <w:rsid w:val="00AF524F"/>
    <w:rsid w:val="00B0114B"/>
    <w:rsid w:val="00B24E69"/>
    <w:rsid w:val="00B32BD5"/>
    <w:rsid w:val="00BC006D"/>
    <w:rsid w:val="00BC1F24"/>
    <w:rsid w:val="00BC62A7"/>
    <w:rsid w:val="00C84CDF"/>
    <w:rsid w:val="00C9331F"/>
    <w:rsid w:val="00C93685"/>
    <w:rsid w:val="00C9518D"/>
    <w:rsid w:val="00CA048B"/>
    <w:rsid w:val="00CA272A"/>
    <w:rsid w:val="00CB21CE"/>
    <w:rsid w:val="00CB4E82"/>
    <w:rsid w:val="00CD2258"/>
    <w:rsid w:val="00CE35CF"/>
    <w:rsid w:val="00CF7EA2"/>
    <w:rsid w:val="00D13C56"/>
    <w:rsid w:val="00D50B35"/>
    <w:rsid w:val="00D65CC0"/>
    <w:rsid w:val="00D93D56"/>
    <w:rsid w:val="00DE0E88"/>
    <w:rsid w:val="00DF2027"/>
    <w:rsid w:val="00E066C9"/>
    <w:rsid w:val="00E1399D"/>
    <w:rsid w:val="00E61923"/>
    <w:rsid w:val="00E83B32"/>
    <w:rsid w:val="00E86895"/>
    <w:rsid w:val="00E868C5"/>
    <w:rsid w:val="00EC70B2"/>
    <w:rsid w:val="00EE0023"/>
    <w:rsid w:val="00F3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B646"/>
  <w15:chartTrackingRefBased/>
  <w15:docId w15:val="{6312957A-FE15-4975-A842-50FBCE12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D56"/>
  </w:style>
  <w:style w:type="paragraph" w:styleId="Footer">
    <w:name w:val="footer"/>
    <w:basedOn w:val="Normal"/>
    <w:link w:val="FooterChar"/>
    <w:uiPriority w:val="99"/>
    <w:unhideWhenUsed/>
    <w:rsid w:val="00D93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D56"/>
  </w:style>
  <w:style w:type="paragraph" w:styleId="NoSpacing">
    <w:name w:val="No Spacing"/>
    <w:qFormat/>
    <w:rsid w:val="00B32BD5"/>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964A09"/>
    <w:pPr>
      <w:ind w:left="720"/>
      <w:contextualSpacing/>
    </w:pPr>
  </w:style>
  <w:style w:type="character" w:styleId="Hyperlink">
    <w:name w:val="Hyperlink"/>
    <w:basedOn w:val="DefaultParagraphFont"/>
    <w:uiPriority w:val="99"/>
    <w:unhideWhenUsed/>
    <w:rsid w:val="00E066C9"/>
    <w:rPr>
      <w:color w:val="0563C1" w:themeColor="hyperlink"/>
      <w:u w:val="single"/>
    </w:rPr>
  </w:style>
  <w:style w:type="character" w:styleId="UnresolvedMention">
    <w:name w:val="Unresolved Mention"/>
    <w:basedOn w:val="DefaultParagraphFont"/>
    <w:uiPriority w:val="99"/>
    <w:semiHidden/>
    <w:unhideWhenUsed/>
    <w:rsid w:val="00E0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5514">
      <w:bodyDiv w:val="1"/>
      <w:marLeft w:val="0"/>
      <w:marRight w:val="0"/>
      <w:marTop w:val="0"/>
      <w:marBottom w:val="0"/>
      <w:divBdr>
        <w:top w:val="none" w:sz="0" w:space="0" w:color="auto"/>
        <w:left w:val="none" w:sz="0" w:space="0" w:color="auto"/>
        <w:bottom w:val="none" w:sz="0" w:space="0" w:color="auto"/>
        <w:right w:val="none" w:sz="0" w:space="0" w:color="auto"/>
      </w:divBdr>
    </w:div>
    <w:div w:id="1022240694">
      <w:bodyDiv w:val="1"/>
      <w:marLeft w:val="0"/>
      <w:marRight w:val="0"/>
      <w:marTop w:val="0"/>
      <w:marBottom w:val="0"/>
      <w:divBdr>
        <w:top w:val="none" w:sz="0" w:space="0" w:color="auto"/>
        <w:left w:val="none" w:sz="0" w:space="0" w:color="auto"/>
        <w:bottom w:val="none" w:sz="0" w:space="0" w:color="auto"/>
        <w:right w:val="none" w:sz="0" w:space="0" w:color="auto"/>
      </w:divBdr>
    </w:div>
    <w:div w:id="11015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becca.luckman@viae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lareheap@ardentsafe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BB6B-4900-4C43-A09E-6BA9EDAE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Sharp</dc:creator>
  <cp:keywords/>
  <dc:description/>
  <cp:lastModifiedBy>Ardent Safety</cp:lastModifiedBy>
  <cp:revision>62</cp:revision>
  <cp:lastPrinted>2020-10-20T11:17:00Z</cp:lastPrinted>
  <dcterms:created xsi:type="dcterms:W3CDTF">2023-09-25T08:35:00Z</dcterms:created>
  <dcterms:modified xsi:type="dcterms:W3CDTF">2023-09-25T09:45:00Z</dcterms:modified>
</cp:coreProperties>
</file>